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18D384" w14:textId="77777777" w:rsidR="00281360" w:rsidRDefault="00281360" w:rsidP="007515FD">
      <w:pPr>
        <w:spacing w:after="0"/>
        <w:rPr>
          <w:rFonts w:cstheme="minorHAnsi"/>
          <w:b/>
          <w:bCs/>
          <w:color w:val="0D0D0D" w:themeColor="text1" w:themeTint="F2"/>
          <w:sz w:val="28"/>
          <w:szCs w:val="28"/>
        </w:rPr>
      </w:pPr>
    </w:p>
    <w:p w14:paraId="4DEA6213" w14:textId="06DB109C" w:rsidR="007515FD" w:rsidRPr="007515FD" w:rsidRDefault="007515FD" w:rsidP="007515FD">
      <w:pPr>
        <w:spacing w:after="0"/>
        <w:rPr>
          <w:rFonts w:cstheme="minorHAnsi"/>
          <w:b/>
          <w:bCs/>
          <w:color w:val="0D0D0D" w:themeColor="text1" w:themeTint="F2"/>
          <w:sz w:val="28"/>
          <w:szCs w:val="28"/>
        </w:rPr>
      </w:pPr>
      <w:r w:rsidRPr="007515FD">
        <w:rPr>
          <w:rFonts w:cstheme="minorHAnsi"/>
          <w:b/>
          <w:bCs/>
          <w:color w:val="0D0D0D" w:themeColor="text1" w:themeTint="F2"/>
          <w:sz w:val="28"/>
          <w:szCs w:val="28"/>
        </w:rPr>
        <w:t>MEDIA RELEASE</w:t>
      </w:r>
    </w:p>
    <w:p w14:paraId="67F37935" w14:textId="7CA12A8D" w:rsidR="00DB62D8" w:rsidRDefault="007515FD" w:rsidP="007515FD">
      <w:pPr>
        <w:spacing w:after="0"/>
        <w:rPr>
          <w:rFonts w:cstheme="minorHAnsi"/>
          <w:b/>
          <w:bCs/>
          <w:color w:val="0D0D0D" w:themeColor="text1" w:themeTint="F2"/>
          <w:sz w:val="24"/>
          <w:szCs w:val="24"/>
        </w:rPr>
      </w:pPr>
      <w:r w:rsidRPr="007515FD">
        <w:rPr>
          <w:rFonts w:cstheme="minorHAnsi"/>
          <w:b/>
          <w:bCs/>
          <w:color w:val="0D0D0D" w:themeColor="text1" w:themeTint="F2"/>
          <w:sz w:val="24"/>
          <w:szCs w:val="24"/>
        </w:rPr>
        <w:t>16 April 2024</w:t>
      </w:r>
    </w:p>
    <w:p w14:paraId="112AB69A" w14:textId="77777777" w:rsidR="007515FD" w:rsidRDefault="007515FD" w:rsidP="007515FD">
      <w:pPr>
        <w:spacing w:after="0"/>
        <w:rPr>
          <w:rFonts w:cstheme="minorHAnsi"/>
          <w:b/>
          <w:bCs/>
          <w:color w:val="0D0D0D" w:themeColor="text1" w:themeTint="F2"/>
          <w:sz w:val="24"/>
          <w:szCs w:val="24"/>
        </w:rPr>
      </w:pPr>
    </w:p>
    <w:p w14:paraId="36AA2407" w14:textId="77777777" w:rsidR="007515FD" w:rsidRPr="007515FD" w:rsidRDefault="007515FD" w:rsidP="007515FD">
      <w:pPr>
        <w:spacing w:after="0" w:line="240" w:lineRule="auto"/>
        <w:rPr>
          <w:rFonts w:cstheme="minorHAnsi"/>
          <w:b/>
          <w:bCs/>
          <w:sz w:val="32"/>
          <w:szCs w:val="32"/>
        </w:rPr>
      </w:pPr>
      <w:r w:rsidRPr="007515FD">
        <w:rPr>
          <w:rFonts w:cstheme="minorHAnsi"/>
          <w:b/>
          <w:bCs/>
          <w:sz w:val="32"/>
          <w:szCs w:val="32"/>
        </w:rPr>
        <w:t>Size does matter: RedZed increases mortgage limits available to self-employed Australians in the face of increasing house prices</w:t>
      </w:r>
    </w:p>
    <w:p w14:paraId="02D7C475" w14:textId="77777777" w:rsidR="007515FD" w:rsidRDefault="007515FD" w:rsidP="007515FD">
      <w:pPr>
        <w:spacing w:after="0" w:line="240" w:lineRule="auto"/>
        <w:rPr>
          <w:rFonts w:eastAsia="Calibri"/>
          <w:color w:val="000000"/>
        </w:rPr>
      </w:pPr>
    </w:p>
    <w:p w14:paraId="4276A4B9" w14:textId="0D5B4E4E" w:rsidR="007515FD" w:rsidRDefault="007515FD" w:rsidP="007515FD">
      <w:pPr>
        <w:spacing w:after="0" w:line="240" w:lineRule="auto"/>
        <w:rPr>
          <w:rFonts w:eastAsia="Calibri"/>
          <w:color w:val="000000"/>
        </w:rPr>
      </w:pPr>
      <w:r>
        <w:rPr>
          <w:rFonts w:eastAsia="Calibri"/>
          <w:color w:val="000000"/>
        </w:rPr>
        <w:t>Rising property prices, the soaring cost of living and traditional lending approaches by the banks have made it increasingly difficult for the 2.4 million self-employed Australians to secure a mortgage, but that is now all set to change.</w:t>
      </w:r>
    </w:p>
    <w:p w14:paraId="299B4BB7" w14:textId="08A328D1" w:rsidR="007515FD" w:rsidRDefault="007515FD" w:rsidP="007515FD">
      <w:pPr>
        <w:spacing w:after="0" w:line="240" w:lineRule="auto"/>
        <w:rPr>
          <w:rFonts w:eastAsia="Calibri"/>
          <w:color w:val="000000"/>
        </w:rPr>
      </w:pPr>
    </w:p>
    <w:p w14:paraId="2162C2D3" w14:textId="56688585" w:rsidR="007515FD" w:rsidRDefault="007515FD" w:rsidP="007515FD">
      <w:pPr>
        <w:spacing w:after="0" w:line="240" w:lineRule="auto"/>
        <w:rPr>
          <w:rFonts w:eastAsia="Calibri"/>
          <w:color w:val="000000"/>
        </w:rPr>
      </w:pPr>
      <w:r w:rsidRPr="00D27BCC">
        <w:rPr>
          <w:rFonts w:eastAsia="Calibri"/>
          <w:color w:val="000000"/>
        </w:rPr>
        <w:t xml:space="preserve">RedZed, one of Australia’s leading lenders to the self-employed, </w:t>
      </w:r>
      <w:r w:rsidRPr="000F3B74">
        <w:rPr>
          <w:rFonts w:eastAsia="Calibri"/>
          <w:color w:val="000000"/>
        </w:rPr>
        <w:t xml:space="preserve">has announced that maximum loan </w:t>
      </w:r>
      <w:r>
        <w:rPr>
          <w:rFonts w:eastAsia="Calibri"/>
          <w:color w:val="000000"/>
        </w:rPr>
        <w:t>sizes</w:t>
      </w:r>
      <w:r w:rsidRPr="000F3B74">
        <w:rPr>
          <w:rFonts w:eastAsia="Calibri"/>
          <w:color w:val="000000"/>
        </w:rPr>
        <w:t xml:space="preserve"> will increase across its flagship lending product</w:t>
      </w:r>
      <w:r>
        <w:rPr>
          <w:rFonts w:eastAsia="Calibri"/>
          <w:color w:val="000000"/>
        </w:rPr>
        <w:t xml:space="preserve">, SE Prime, to $2.5m. In addition, it has introduced a premium new product, SE Prime XL, </w:t>
      </w:r>
      <w:r w:rsidRPr="000F3B74">
        <w:rPr>
          <w:rFonts w:eastAsia="Calibri"/>
          <w:color w:val="000000"/>
        </w:rPr>
        <w:t xml:space="preserve">that will </w:t>
      </w:r>
      <w:r>
        <w:rPr>
          <w:rFonts w:eastAsia="Calibri"/>
          <w:color w:val="000000"/>
        </w:rPr>
        <w:t xml:space="preserve">cater to </w:t>
      </w:r>
      <w:r w:rsidRPr="000F3B74">
        <w:rPr>
          <w:rFonts w:eastAsia="Calibri"/>
          <w:color w:val="000000"/>
        </w:rPr>
        <w:t xml:space="preserve">self-employed Australians </w:t>
      </w:r>
      <w:r>
        <w:rPr>
          <w:rFonts w:eastAsia="Calibri"/>
          <w:color w:val="000000"/>
        </w:rPr>
        <w:t xml:space="preserve">requiring home loans between $2.5 and </w:t>
      </w:r>
      <w:r w:rsidRPr="000F3B74">
        <w:rPr>
          <w:rFonts w:eastAsia="Calibri"/>
          <w:color w:val="000000"/>
        </w:rPr>
        <w:t>$5</w:t>
      </w:r>
      <w:r>
        <w:rPr>
          <w:rFonts w:eastAsia="Calibri"/>
          <w:color w:val="000000"/>
        </w:rPr>
        <w:t>M.</w:t>
      </w:r>
    </w:p>
    <w:p w14:paraId="7FA35C65" w14:textId="77777777" w:rsidR="007515FD" w:rsidRDefault="007515FD" w:rsidP="007515FD">
      <w:pPr>
        <w:spacing w:after="0" w:line="240" w:lineRule="auto"/>
        <w:rPr>
          <w:rFonts w:eastAsia="Calibri"/>
          <w:color w:val="000000"/>
        </w:rPr>
      </w:pPr>
      <w:bookmarkStart w:id="0" w:name="_Hlk163733883"/>
    </w:p>
    <w:p w14:paraId="70E46891" w14:textId="6BD8C684" w:rsidR="007515FD" w:rsidRPr="000F3B74" w:rsidRDefault="007515FD" w:rsidP="007515FD">
      <w:pPr>
        <w:spacing w:after="0" w:line="240" w:lineRule="auto"/>
        <w:rPr>
          <w:rFonts w:eastAsia="Calibri"/>
          <w:color w:val="000000"/>
        </w:rPr>
      </w:pPr>
      <w:r w:rsidRPr="000F3B74">
        <w:rPr>
          <w:rFonts w:eastAsia="Calibri"/>
          <w:color w:val="000000"/>
        </w:rPr>
        <w:t>The changes come as</w:t>
      </w:r>
      <w:r>
        <w:rPr>
          <w:rFonts w:eastAsia="Calibri"/>
          <w:color w:val="000000"/>
        </w:rPr>
        <w:t xml:space="preserve"> </w:t>
      </w:r>
      <w:hyperlink r:id="rId11" w:history="1">
        <w:r w:rsidRPr="00E30FD4">
          <w:rPr>
            <w:rStyle w:val="Hyperlink"/>
            <w:rFonts w:eastAsia="Calibri"/>
          </w:rPr>
          <w:t>home prices across Australia’s capital cities</w:t>
        </w:r>
      </w:hyperlink>
      <w:r>
        <w:rPr>
          <w:rFonts w:eastAsia="Calibri"/>
          <w:color w:val="000000"/>
        </w:rPr>
        <w:t xml:space="preserve"> have increased by more than a third (33.9%) since March 2020, with high demand for property showing no signs of abating in the early months of 2024.</w:t>
      </w:r>
      <w:r w:rsidR="00787386">
        <w:rPr>
          <w:rFonts w:eastAsia="Calibri"/>
          <w:color w:val="000000"/>
        </w:rPr>
        <w:t xml:space="preserve"> </w:t>
      </w:r>
      <w:r>
        <w:rPr>
          <w:rFonts w:eastAsia="Calibri"/>
          <w:color w:val="000000"/>
        </w:rPr>
        <w:t>F</w:t>
      </w:r>
      <w:bookmarkEnd w:id="0"/>
      <w:r>
        <w:rPr>
          <w:rFonts w:eastAsia="Calibri"/>
          <w:color w:val="000000"/>
        </w:rPr>
        <w:t xml:space="preserve">igures from </w:t>
      </w:r>
      <w:hyperlink r:id="rId12" w:history="1">
        <w:r w:rsidRPr="00E30FD4">
          <w:rPr>
            <w:rStyle w:val="Hyperlink"/>
            <w:rFonts w:eastAsia="Calibri"/>
          </w:rPr>
          <w:t>CoreLogic</w:t>
        </w:r>
      </w:hyperlink>
      <w:r>
        <w:rPr>
          <w:rFonts w:eastAsia="Calibri"/>
          <w:color w:val="000000"/>
        </w:rPr>
        <w:t xml:space="preserve"> also show </w:t>
      </w:r>
      <w:r w:rsidRPr="000F3B74">
        <w:rPr>
          <w:rFonts w:eastAsia="Calibri"/>
          <w:color w:val="000000"/>
        </w:rPr>
        <w:t xml:space="preserve">that </w:t>
      </w:r>
      <w:r>
        <w:rPr>
          <w:rFonts w:eastAsia="Calibri"/>
          <w:color w:val="000000"/>
        </w:rPr>
        <w:t xml:space="preserve">over the same period (March 2020 to December 2023), </w:t>
      </w:r>
      <w:r w:rsidRPr="000F3B74">
        <w:rPr>
          <w:rFonts w:eastAsia="Calibri"/>
          <w:color w:val="000000"/>
        </w:rPr>
        <w:t xml:space="preserve">the cost of building a </w:t>
      </w:r>
      <w:r>
        <w:rPr>
          <w:rFonts w:eastAsia="Calibri"/>
          <w:color w:val="000000"/>
        </w:rPr>
        <w:t>typical new dwelling has jumped</w:t>
      </w:r>
      <w:r w:rsidRPr="000F3B74">
        <w:rPr>
          <w:rFonts w:eastAsia="Calibri"/>
          <w:color w:val="000000"/>
        </w:rPr>
        <w:t xml:space="preserve"> 2</w:t>
      </w:r>
      <w:r>
        <w:rPr>
          <w:rFonts w:eastAsia="Calibri"/>
          <w:color w:val="000000"/>
        </w:rPr>
        <w:t>6.6</w:t>
      </w:r>
      <w:r w:rsidRPr="000F3B74">
        <w:rPr>
          <w:rFonts w:eastAsia="Calibri"/>
          <w:color w:val="000000"/>
        </w:rPr>
        <w:t xml:space="preserve"> per cent nationally</w:t>
      </w:r>
      <w:r>
        <w:rPr>
          <w:rFonts w:eastAsia="Calibri"/>
          <w:color w:val="000000"/>
        </w:rPr>
        <w:t>.</w:t>
      </w:r>
      <w:r w:rsidRPr="000F3B74">
        <w:rPr>
          <w:rFonts w:eastAsia="Calibri"/>
          <w:color w:val="000000"/>
        </w:rPr>
        <w:t xml:space="preserve"> </w:t>
      </w:r>
    </w:p>
    <w:p w14:paraId="058C6536" w14:textId="5A0B911F" w:rsidR="007515FD" w:rsidRPr="000F3B74" w:rsidRDefault="007515FD" w:rsidP="007515FD">
      <w:pPr>
        <w:spacing w:after="0" w:line="240" w:lineRule="auto"/>
        <w:rPr>
          <w:rFonts w:eastAsia="Calibri"/>
          <w:color w:val="000000"/>
        </w:rPr>
      </w:pPr>
    </w:p>
    <w:p w14:paraId="761376B2" w14:textId="581C6BB0" w:rsidR="007515FD" w:rsidRPr="000F3B74" w:rsidRDefault="007515FD" w:rsidP="007515FD">
      <w:pPr>
        <w:spacing w:after="0" w:line="240" w:lineRule="auto"/>
        <w:rPr>
          <w:rFonts w:eastAsia="Calibri"/>
          <w:color w:val="000000"/>
        </w:rPr>
      </w:pPr>
      <w:r w:rsidRPr="000F3B74">
        <w:rPr>
          <w:rFonts w:eastAsia="Calibri"/>
          <w:color w:val="000000"/>
        </w:rPr>
        <w:t xml:space="preserve">RedZed </w:t>
      </w:r>
      <w:r>
        <w:rPr>
          <w:rFonts w:eastAsia="Calibri"/>
          <w:color w:val="000000"/>
        </w:rPr>
        <w:t>managing director</w:t>
      </w:r>
      <w:r w:rsidRPr="000F3B74">
        <w:rPr>
          <w:rFonts w:eastAsia="Calibri"/>
          <w:color w:val="000000"/>
        </w:rPr>
        <w:t xml:space="preserve"> Calvin Cordle said, “When RedZed launched in 2006, the median house price in Sydney was $523,000 and $352,000 in Melbourne</w:t>
      </w:r>
      <w:r>
        <w:rPr>
          <w:rFonts w:eastAsia="Calibri"/>
          <w:color w:val="000000"/>
        </w:rPr>
        <w:t>, and we could offer loans up to a</w:t>
      </w:r>
      <w:r w:rsidRPr="000F3B74">
        <w:rPr>
          <w:rFonts w:eastAsia="Calibri"/>
          <w:color w:val="000000"/>
        </w:rPr>
        <w:t xml:space="preserve"> maximum </w:t>
      </w:r>
      <w:r>
        <w:rPr>
          <w:rFonts w:eastAsia="Calibri"/>
          <w:color w:val="000000"/>
        </w:rPr>
        <w:t>of</w:t>
      </w:r>
      <w:r w:rsidRPr="000F3B74">
        <w:rPr>
          <w:rFonts w:eastAsia="Calibri"/>
          <w:color w:val="000000"/>
        </w:rPr>
        <w:t xml:space="preserve"> $2m. Fast forward to 2024</w:t>
      </w:r>
      <w:r>
        <w:rPr>
          <w:rFonts w:eastAsia="Calibri"/>
          <w:color w:val="000000"/>
        </w:rPr>
        <w:t>,</w:t>
      </w:r>
      <w:r w:rsidRPr="000F3B74">
        <w:rPr>
          <w:rFonts w:eastAsia="Calibri"/>
          <w:color w:val="000000"/>
        </w:rPr>
        <w:t xml:space="preserve"> and median house price</w:t>
      </w:r>
      <w:r>
        <w:rPr>
          <w:rFonts w:eastAsia="Calibri"/>
          <w:color w:val="000000"/>
        </w:rPr>
        <w:t xml:space="preserve">s </w:t>
      </w:r>
      <w:r w:rsidRPr="000F3B74">
        <w:rPr>
          <w:rFonts w:eastAsia="Calibri"/>
          <w:color w:val="000000"/>
        </w:rPr>
        <w:t>have more than doubled</w:t>
      </w:r>
      <w:r>
        <w:rPr>
          <w:rFonts w:eastAsia="Calibri"/>
          <w:color w:val="000000"/>
        </w:rPr>
        <w:t xml:space="preserve">. </w:t>
      </w:r>
    </w:p>
    <w:p w14:paraId="63BD7FB3" w14:textId="1F2AA2BC" w:rsidR="007515FD" w:rsidRDefault="007515FD" w:rsidP="007515FD">
      <w:pPr>
        <w:spacing w:after="0" w:line="240" w:lineRule="auto"/>
        <w:rPr>
          <w:rStyle w:val="hgkelc"/>
          <w:lang w:val="en"/>
        </w:rPr>
      </w:pPr>
    </w:p>
    <w:p w14:paraId="77D8EBBD" w14:textId="5D38350C" w:rsidR="007515FD" w:rsidRPr="003E5070" w:rsidRDefault="007515FD" w:rsidP="007515FD">
      <w:pPr>
        <w:spacing w:after="0" w:line="240" w:lineRule="auto"/>
        <w:rPr>
          <w:rStyle w:val="hgkelc"/>
          <w:lang w:val="en"/>
        </w:rPr>
      </w:pPr>
      <w:r>
        <w:rPr>
          <w:rStyle w:val="hgkelc"/>
          <w:lang w:val="en"/>
        </w:rPr>
        <w:t>“T</w:t>
      </w:r>
      <w:r w:rsidRPr="003E5070">
        <w:rPr>
          <w:rStyle w:val="hgkelc"/>
          <w:lang w:val="en"/>
        </w:rPr>
        <w:t xml:space="preserve">he banks are </w:t>
      </w:r>
      <w:r>
        <w:rPr>
          <w:rStyle w:val="hgkelc"/>
          <w:lang w:val="en"/>
        </w:rPr>
        <w:t>risk</w:t>
      </w:r>
      <w:r w:rsidR="00787386">
        <w:rPr>
          <w:rStyle w:val="hgkelc"/>
          <w:lang w:val="en"/>
        </w:rPr>
        <w:t>-</w:t>
      </w:r>
      <w:r>
        <w:rPr>
          <w:rStyle w:val="hgkelc"/>
          <w:lang w:val="en"/>
        </w:rPr>
        <w:t xml:space="preserve">averse and </w:t>
      </w:r>
      <w:r w:rsidRPr="003E5070">
        <w:rPr>
          <w:rStyle w:val="hgkelc"/>
          <w:lang w:val="en"/>
        </w:rPr>
        <w:t xml:space="preserve">very rigid in </w:t>
      </w:r>
      <w:r>
        <w:rPr>
          <w:rStyle w:val="hgkelc"/>
          <w:lang w:val="en"/>
        </w:rPr>
        <w:t>assessing</w:t>
      </w:r>
      <w:r w:rsidRPr="003E5070">
        <w:rPr>
          <w:rStyle w:val="hgkelc"/>
          <w:lang w:val="en"/>
        </w:rPr>
        <w:t xml:space="preserve"> the creditworthiness of self-employed borrowers</w:t>
      </w:r>
      <w:r>
        <w:rPr>
          <w:rStyle w:val="hgkelc"/>
          <w:lang w:val="en"/>
        </w:rPr>
        <w:t xml:space="preserve"> and</w:t>
      </w:r>
      <w:r w:rsidRPr="003E5070">
        <w:rPr>
          <w:rStyle w:val="hgkelc"/>
          <w:lang w:val="en"/>
        </w:rPr>
        <w:t xml:space="preserve"> their income and ability to service a loan.</w:t>
      </w:r>
      <w:r>
        <w:rPr>
          <w:rStyle w:val="hgkelc"/>
          <w:lang w:val="en"/>
        </w:rPr>
        <w:t xml:space="preserve"> Being a specialist lender to the self-employed, we understand the intricacies of running a business, and we look at more than just the numbers on the annual tax return.</w:t>
      </w:r>
    </w:p>
    <w:p w14:paraId="57D89936" w14:textId="77777777" w:rsidR="007515FD" w:rsidRDefault="007515FD" w:rsidP="007515FD">
      <w:pPr>
        <w:spacing w:after="0" w:line="240" w:lineRule="auto"/>
        <w:rPr>
          <w:rFonts w:eastAsia="Calibri"/>
          <w:color w:val="000000"/>
        </w:rPr>
      </w:pPr>
    </w:p>
    <w:p w14:paraId="2B7A87A8" w14:textId="5E4F3CE7" w:rsidR="007515FD" w:rsidRDefault="007515FD" w:rsidP="007515FD">
      <w:pPr>
        <w:spacing w:after="0" w:line="240" w:lineRule="auto"/>
        <w:rPr>
          <w:rFonts w:eastAsia="Calibri"/>
          <w:color w:val="000000"/>
        </w:rPr>
      </w:pPr>
      <w:r>
        <w:rPr>
          <w:rFonts w:eastAsia="Calibri"/>
          <w:color w:val="000000"/>
        </w:rPr>
        <w:t>“As the market leade</w:t>
      </w:r>
      <w:r w:rsidR="00281360">
        <w:rPr>
          <w:rFonts w:eastAsia="Calibri"/>
          <w:color w:val="000000"/>
        </w:rPr>
        <w:t>r in self-employed lending</w:t>
      </w:r>
      <w:r>
        <w:rPr>
          <w:rFonts w:eastAsia="Calibri"/>
          <w:color w:val="000000"/>
        </w:rPr>
        <w:t xml:space="preserve">, we always look for new ways to improve </w:t>
      </w:r>
      <w:r w:rsidR="00281360">
        <w:rPr>
          <w:rFonts w:eastAsia="Calibri"/>
          <w:color w:val="000000"/>
        </w:rPr>
        <w:t>self-employed</w:t>
      </w:r>
      <w:r>
        <w:rPr>
          <w:rFonts w:eastAsia="Calibri"/>
          <w:color w:val="000000"/>
        </w:rPr>
        <w:t xml:space="preserve"> lives.</w:t>
      </w:r>
    </w:p>
    <w:p w14:paraId="16B3061C" w14:textId="77777777" w:rsidR="007515FD" w:rsidRDefault="007515FD" w:rsidP="007515FD">
      <w:pPr>
        <w:spacing w:after="0" w:line="240" w:lineRule="auto"/>
        <w:rPr>
          <w:rFonts w:eastAsia="Calibri"/>
          <w:color w:val="000000"/>
        </w:rPr>
      </w:pPr>
    </w:p>
    <w:p w14:paraId="6CFE1DFC" w14:textId="054A83F1" w:rsidR="007515FD" w:rsidRDefault="007515FD" w:rsidP="007515FD">
      <w:pPr>
        <w:spacing w:after="0" w:line="240" w:lineRule="auto"/>
        <w:rPr>
          <w:rFonts w:eastAsia="Calibri"/>
          <w:color w:val="000000"/>
        </w:rPr>
      </w:pPr>
      <w:r>
        <w:rPr>
          <w:rFonts w:eastAsia="Calibri"/>
          <w:color w:val="000000"/>
        </w:rPr>
        <w:t xml:space="preserve">"Buying or renovating a home has become a lot more expensive, and the launch of our new SE Prime XL product will give </w:t>
      </w:r>
      <w:r w:rsidRPr="003E5070">
        <w:rPr>
          <w:rFonts w:eastAsia="Calibri"/>
          <w:color w:val="000000"/>
        </w:rPr>
        <w:t>the millions of successful self-employed across Australia</w:t>
      </w:r>
      <w:r>
        <w:rPr>
          <w:rFonts w:eastAsia="Calibri"/>
          <w:color w:val="000000"/>
        </w:rPr>
        <w:t xml:space="preserve"> access to up to $5m in finance for the first time. </w:t>
      </w:r>
    </w:p>
    <w:p w14:paraId="6BD14721" w14:textId="7C68356E" w:rsidR="007515FD" w:rsidRDefault="007515FD" w:rsidP="007515FD">
      <w:pPr>
        <w:spacing w:after="0" w:line="240" w:lineRule="auto"/>
        <w:rPr>
          <w:rFonts w:eastAsia="Calibri"/>
          <w:color w:val="000000"/>
        </w:rPr>
      </w:pPr>
    </w:p>
    <w:p w14:paraId="56A29D1F" w14:textId="77777777" w:rsidR="007515FD" w:rsidRDefault="007515FD" w:rsidP="007515FD">
      <w:pPr>
        <w:spacing w:after="0" w:line="240" w:lineRule="auto"/>
        <w:rPr>
          <w:rFonts w:eastAsia="Calibri"/>
          <w:color w:val="000000"/>
        </w:rPr>
      </w:pPr>
      <w:r>
        <w:rPr>
          <w:rFonts w:eastAsia="Calibri"/>
          <w:color w:val="000000"/>
        </w:rPr>
        <w:t xml:space="preserve">"This gives consumers greater choice and flexibility, allowing thousands of self-employed Australians to purchase the home of their dreams, which they so thoroughly deserve. </w:t>
      </w:r>
    </w:p>
    <w:p w14:paraId="377289E6" w14:textId="0C2F2C45" w:rsidR="007515FD" w:rsidRDefault="007515FD" w:rsidP="007515FD">
      <w:pPr>
        <w:spacing w:after="0" w:line="240" w:lineRule="auto"/>
        <w:rPr>
          <w:rFonts w:eastAsia="Calibri"/>
          <w:color w:val="000000"/>
        </w:rPr>
      </w:pPr>
    </w:p>
    <w:p w14:paraId="40211C03" w14:textId="79F48245" w:rsidR="007515FD" w:rsidRDefault="007515FD" w:rsidP="007515FD">
      <w:pPr>
        <w:spacing w:after="0" w:line="240" w:lineRule="auto"/>
        <w:rPr>
          <w:rFonts w:eastAsia="Calibri"/>
          <w:color w:val="000000"/>
        </w:rPr>
      </w:pPr>
      <w:r>
        <w:rPr>
          <w:rFonts w:eastAsia="Calibri"/>
          <w:color w:val="000000"/>
        </w:rPr>
        <w:t>"Being self-employed takes hard work, courage and grit.</w:t>
      </w:r>
      <w:r w:rsidR="00787386">
        <w:rPr>
          <w:rFonts w:eastAsia="Calibri"/>
          <w:color w:val="000000"/>
        </w:rPr>
        <w:t xml:space="preserve"> </w:t>
      </w:r>
      <w:r>
        <w:rPr>
          <w:rFonts w:eastAsia="Calibri"/>
          <w:color w:val="000000"/>
        </w:rPr>
        <w:t>It's only right that the people making such a huge contribution to our economy by providing services, products and jobs to fellow Aussies have a place to call home after hours," Cordell said.</w:t>
      </w:r>
    </w:p>
    <w:p w14:paraId="513C88AA" w14:textId="77777777" w:rsidR="007515FD" w:rsidRDefault="007515FD" w:rsidP="007515FD">
      <w:pPr>
        <w:spacing w:after="0" w:line="240" w:lineRule="auto"/>
        <w:rPr>
          <w:rFonts w:eastAsia="Calibri"/>
          <w:color w:val="000000"/>
        </w:rPr>
      </w:pPr>
    </w:p>
    <w:p w14:paraId="1A53B8FA" w14:textId="1C4EC721" w:rsidR="007515FD" w:rsidRDefault="007515FD" w:rsidP="007515FD">
      <w:pPr>
        <w:spacing w:after="0" w:line="240" w:lineRule="auto"/>
        <w:rPr>
          <w:rStyle w:val="hgkelc"/>
          <w:lang w:val="en"/>
        </w:rPr>
      </w:pPr>
      <w:r>
        <w:rPr>
          <w:rStyle w:val="hgkelc"/>
          <w:lang w:val="en"/>
        </w:rPr>
        <w:t xml:space="preserve">To find out more go to: </w:t>
      </w:r>
      <w:hyperlink r:id="rId13" w:history="1">
        <w:r>
          <w:rPr>
            <w:rStyle w:val="Hyperlink"/>
          </w:rPr>
          <w:t>https://redzed.com/redzed-direct/xl-home-loans/</w:t>
        </w:r>
      </w:hyperlink>
    </w:p>
    <w:p w14:paraId="18EC12C8" w14:textId="77777777" w:rsidR="007515FD" w:rsidRDefault="007515FD" w:rsidP="007515FD">
      <w:pPr>
        <w:spacing w:after="0" w:line="240" w:lineRule="auto"/>
        <w:rPr>
          <w:rStyle w:val="hgkelc"/>
          <w:lang w:val="en"/>
        </w:rPr>
      </w:pPr>
    </w:p>
    <w:p w14:paraId="1C0B767E" w14:textId="405DD539" w:rsidR="007515FD" w:rsidRPr="007515FD" w:rsidRDefault="007515FD" w:rsidP="007515FD">
      <w:pPr>
        <w:spacing w:after="0" w:line="240" w:lineRule="auto"/>
        <w:rPr>
          <w:rStyle w:val="hgkelc"/>
          <w:b/>
          <w:bCs/>
          <w:lang w:val="en"/>
        </w:rPr>
      </w:pPr>
      <w:r w:rsidRPr="007515FD">
        <w:rPr>
          <w:rStyle w:val="hgkelc"/>
          <w:b/>
          <w:bCs/>
          <w:lang w:val="en"/>
        </w:rPr>
        <w:t>Media contact:</w:t>
      </w:r>
    </w:p>
    <w:p w14:paraId="2FA7D7ED" w14:textId="3B9EEBF2" w:rsidR="007515FD" w:rsidRDefault="007515FD" w:rsidP="007515FD">
      <w:pPr>
        <w:spacing w:after="0" w:line="240" w:lineRule="auto"/>
        <w:rPr>
          <w:rStyle w:val="hgkelc"/>
          <w:lang w:val="en"/>
        </w:rPr>
      </w:pPr>
      <w:r>
        <w:rPr>
          <w:rStyle w:val="hgkelc"/>
          <w:lang w:val="en"/>
        </w:rPr>
        <w:t>Paul Wickham, Boxing Clever</w:t>
      </w:r>
    </w:p>
    <w:p w14:paraId="551364DB" w14:textId="612539AC" w:rsidR="007515FD" w:rsidRDefault="007515FD" w:rsidP="007515FD">
      <w:pPr>
        <w:spacing w:after="0" w:line="240" w:lineRule="auto"/>
        <w:rPr>
          <w:rStyle w:val="hgkelc"/>
          <w:lang w:val="en"/>
        </w:rPr>
      </w:pPr>
      <w:r>
        <w:rPr>
          <w:rStyle w:val="hgkelc"/>
          <w:lang w:val="en"/>
        </w:rPr>
        <w:t>M: +61 412 398 489</w:t>
      </w:r>
    </w:p>
    <w:p w14:paraId="64110384" w14:textId="0B8B5F73" w:rsidR="007515FD" w:rsidRDefault="007515FD" w:rsidP="007515FD">
      <w:pPr>
        <w:spacing w:after="0" w:line="240" w:lineRule="auto"/>
        <w:rPr>
          <w:rStyle w:val="hgkelc"/>
          <w:lang w:val="en"/>
        </w:rPr>
      </w:pPr>
      <w:r>
        <w:rPr>
          <w:rStyle w:val="hgkelc"/>
          <w:lang w:val="en"/>
        </w:rPr>
        <w:t xml:space="preserve">E: </w:t>
      </w:r>
      <w:hyperlink r:id="rId14" w:history="1">
        <w:r w:rsidRPr="005661DE">
          <w:rPr>
            <w:rStyle w:val="Hyperlink"/>
            <w:lang w:val="en"/>
          </w:rPr>
          <w:t>pwickham@boxingclever.net.au</w:t>
        </w:r>
      </w:hyperlink>
    </w:p>
    <w:p w14:paraId="403BC5D6" w14:textId="77777777" w:rsidR="00787386" w:rsidRDefault="00787386" w:rsidP="007515FD">
      <w:pPr>
        <w:spacing w:after="0" w:line="240" w:lineRule="auto"/>
        <w:rPr>
          <w:rStyle w:val="hgkelc"/>
          <w:lang w:val="en"/>
        </w:rPr>
      </w:pPr>
    </w:p>
    <w:p w14:paraId="7987C376" w14:textId="77777777" w:rsidR="00787386" w:rsidRDefault="00787386" w:rsidP="007515FD">
      <w:pPr>
        <w:spacing w:after="0" w:line="240" w:lineRule="auto"/>
        <w:rPr>
          <w:rStyle w:val="hgkelc"/>
          <w:lang w:val="en"/>
        </w:rPr>
      </w:pPr>
    </w:p>
    <w:p w14:paraId="279B8841" w14:textId="6E40FED9" w:rsidR="00787386" w:rsidRPr="00787386" w:rsidRDefault="00787386" w:rsidP="00787386">
      <w:pPr>
        <w:spacing w:after="120" w:line="240" w:lineRule="auto"/>
        <w:rPr>
          <w:rStyle w:val="hgkelc"/>
          <w:b/>
          <w:bCs/>
          <w:lang w:val="en"/>
        </w:rPr>
      </w:pPr>
      <w:r w:rsidRPr="00787386">
        <w:rPr>
          <w:rStyle w:val="hgkelc"/>
          <w:b/>
          <w:bCs/>
          <w:lang w:val="en"/>
        </w:rPr>
        <w:t>About RedZed</w:t>
      </w:r>
    </w:p>
    <w:p w14:paraId="2C5C1E09" w14:textId="33577368" w:rsidR="00787386" w:rsidRDefault="00787386" w:rsidP="00787386">
      <w:pPr>
        <w:spacing w:after="0" w:line="240" w:lineRule="auto"/>
      </w:pPr>
      <w:r>
        <w:t>RedZed was founded in 2006 with a clear vision to become the preferred lender to Australia’s self-employed. Since then, RedZed has loaned over $8.9 billion to more than 20,000 self-employed Australians via their residential, commercial and SMSF finance solutions, empowering small business owners to achieve their personal and business finance goals. With offices in Melbourne and Sydney, and Business Development Managers right around the country, RedZed employs more than 140 people nationwide.</w:t>
      </w:r>
    </w:p>
    <w:p w14:paraId="64F91356" w14:textId="77777777" w:rsidR="00787386" w:rsidRDefault="00787386" w:rsidP="00787386">
      <w:pPr>
        <w:spacing w:after="0" w:line="240" w:lineRule="auto"/>
        <w:rPr>
          <w:rFonts w:ascii="Calibri" w:hAnsi="Calibri" w:cs="Calibri"/>
        </w:rPr>
      </w:pPr>
    </w:p>
    <w:p w14:paraId="4267C2CD" w14:textId="77777777" w:rsidR="00787386" w:rsidRDefault="00787386" w:rsidP="00787386">
      <w:pPr>
        <w:spacing w:after="0" w:line="240" w:lineRule="auto"/>
        <w:rPr>
          <w:rFonts w:ascii="Calibri" w:hAnsi="Calibri" w:cs="Calibri"/>
        </w:rPr>
      </w:pPr>
      <w:r>
        <w:rPr>
          <w:rFonts w:ascii="Calibri" w:hAnsi="Calibri" w:cs="Calibri"/>
        </w:rPr>
        <w:t xml:space="preserve">With more than 90% of its customer base comprising self-employed borrowers, many of whom have been operating their businesses for more than five years, RedZed understands its clients’ unique needs. Having originated </w:t>
      </w:r>
      <w:proofErr w:type="gramStart"/>
      <w:r>
        <w:rPr>
          <w:rFonts w:ascii="Calibri" w:hAnsi="Calibri" w:cs="Calibri"/>
        </w:rPr>
        <w:t>in excess of</w:t>
      </w:r>
      <w:proofErr w:type="gramEnd"/>
      <w:r>
        <w:rPr>
          <w:rFonts w:ascii="Calibri" w:hAnsi="Calibri" w:cs="Calibri"/>
        </w:rPr>
        <w:t xml:space="preserve"> A$8.9 billion in residential and commercial mortgages and A$3 billion in assets under management, RedZed has a proven track record of originating high-quality loan portfolios. </w:t>
      </w:r>
    </w:p>
    <w:p w14:paraId="21A91648" w14:textId="77777777" w:rsidR="00787386" w:rsidRDefault="00787386" w:rsidP="00787386">
      <w:pPr>
        <w:spacing w:after="0" w:line="240" w:lineRule="auto"/>
        <w:rPr>
          <w:rFonts w:ascii="Calibri" w:hAnsi="Calibri" w:cs="Calibri"/>
        </w:rPr>
      </w:pPr>
    </w:p>
    <w:p w14:paraId="6EC87988" w14:textId="77777777" w:rsidR="00787386" w:rsidRDefault="00787386" w:rsidP="00787386">
      <w:pPr>
        <w:spacing w:after="0" w:line="240" w:lineRule="auto"/>
        <w:rPr>
          <w:rFonts w:ascii="Calibri" w:hAnsi="Calibri" w:cs="Calibri"/>
        </w:rPr>
      </w:pPr>
      <w:r>
        <w:rPr>
          <w:rFonts w:ascii="Calibri" w:hAnsi="Calibri" w:cs="Calibri"/>
        </w:rPr>
        <w:t xml:space="preserve">RedZed primarily sources its competitively priced funds from the term and warehouse markets domestically and offshore. Since its inception, RedZed has issued more than A$7.1 billion worth of term debt market securities to Australian and offshore investors. The RedZed securitisation program complies with risk-retention requirements and all transactions under the program to date have been called at their first available call option date. </w:t>
      </w:r>
    </w:p>
    <w:p w14:paraId="1BEB4B26" w14:textId="77777777" w:rsidR="00787386" w:rsidRDefault="00787386" w:rsidP="00787386">
      <w:pPr>
        <w:spacing w:after="0" w:line="240" w:lineRule="auto"/>
        <w:rPr>
          <w:rFonts w:ascii="Calibri" w:hAnsi="Calibri" w:cs="Calibri"/>
        </w:rPr>
      </w:pPr>
    </w:p>
    <w:p w14:paraId="2CAEA448" w14:textId="77777777" w:rsidR="00787386" w:rsidRDefault="00787386" w:rsidP="00787386">
      <w:pPr>
        <w:spacing w:after="0" w:line="240" w:lineRule="auto"/>
        <w:rPr>
          <w:rFonts w:ascii="Calibri" w:hAnsi="Calibri" w:cs="Calibri"/>
        </w:rPr>
      </w:pPr>
      <w:r>
        <w:rPr>
          <w:rFonts w:ascii="Calibri" w:hAnsi="Calibri" w:cs="Calibri"/>
        </w:rPr>
        <w:t>As the major partner of the Melbourne Storm National Rugby League team, principal partner of the Hobart Hurricanes Big Bash League cricket team, and principal partner of the North Melbourne Australian Rules Football Club, RedZed has established a prominent brand presence throughout Australia.</w:t>
      </w:r>
    </w:p>
    <w:p w14:paraId="2C79570C" w14:textId="77777777" w:rsidR="00787386" w:rsidRDefault="00787386" w:rsidP="00787386">
      <w:pPr>
        <w:spacing w:after="0" w:line="240" w:lineRule="auto"/>
        <w:rPr>
          <w:rStyle w:val="hgkelc"/>
          <w:lang w:val="en"/>
        </w:rPr>
      </w:pPr>
    </w:p>
    <w:p w14:paraId="2F742F71" w14:textId="76BD5169" w:rsidR="00787386" w:rsidRDefault="00787386" w:rsidP="00787386">
      <w:pPr>
        <w:pStyle w:val="NormalWeb"/>
      </w:pPr>
      <w:r>
        <w:rPr>
          <w:noProof/>
        </w:rPr>
        <mc:AlternateContent>
          <mc:Choice Requires="wps">
            <w:drawing>
              <wp:anchor distT="0" distB="0" distL="114300" distR="114300" simplePos="0" relativeHeight="251659264" behindDoc="0" locked="0" layoutInCell="1" allowOverlap="1" wp14:anchorId="57E90E5F" wp14:editId="76805644">
                <wp:simplePos x="0" y="0"/>
                <wp:positionH relativeFrom="column">
                  <wp:posOffset>3300095</wp:posOffset>
                </wp:positionH>
                <wp:positionV relativeFrom="paragraph">
                  <wp:posOffset>753110</wp:posOffset>
                </wp:positionV>
                <wp:extent cx="2743200" cy="1038225"/>
                <wp:effectExtent l="0" t="0" r="19050" b="28575"/>
                <wp:wrapNone/>
                <wp:docPr id="247995936" name="Text Box 2"/>
                <wp:cNvGraphicFramePr/>
                <a:graphic xmlns:a="http://schemas.openxmlformats.org/drawingml/2006/main">
                  <a:graphicData uri="http://schemas.microsoft.com/office/word/2010/wordprocessingShape">
                    <wps:wsp>
                      <wps:cNvSpPr txBox="1"/>
                      <wps:spPr>
                        <a:xfrm>
                          <a:off x="0" y="0"/>
                          <a:ext cx="2743200" cy="1038225"/>
                        </a:xfrm>
                        <a:prstGeom prst="rect">
                          <a:avLst/>
                        </a:prstGeom>
                        <a:solidFill>
                          <a:schemeClr val="lt1"/>
                        </a:solidFill>
                        <a:ln w="6350">
                          <a:solidFill>
                            <a:prstClr val="black"/>
                          </a:solidFill>
                        </a:ln>
                      </wps:spPr>
                      <wps:txbx>
                        <w:txbxContent>
                          <w:p w14:paraId="02D1AFFD" w14:textId="2FB92311" w:rsidR="00787386" w:rsidRPr="00787386" w:rsidRDefault="00281360">
                            <w:pPr>
                              <w:rPr>
                                <w:b/>
                                <w:bCs/>
                              </w:rPr>
                            </w:pPr>
                            <w:r w:rsidRPr="00281360">
                              <w:rPr>
                                <w:rStyle w:val="ui-provider"/>
                                <w:b/>
                                <w:bCs/>
                              </w:rPr>
                              <w:t>Size does matter:</w:t>
                            </w:r>
                            <w:r>
                              <w:rPr>
                                <w:rStyle w:val="ui-provider"/>
                              </w:rPr>
                              <w:t xml:space="preserve"> Melbourne Storm players Tui Kamikamica, Christian Welch and Eliesa (Eli) Katoa have some fun promoting RedZed’s new extra-large home loan, SE Prime XL.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57E90E5F" id="_x0000_t202" coordsize="21600,21600" o:spt="202" path="m,l,21600r21600,l21600,xe">
                <v:stroke joinstyle="miter"/>
                <v:path gradientshapeok="t" o:connecttype="rect"/>
              </v:shapetype>
              <v:shape id="Text Box 2" o:spid="_x0000_s1026" type="#_x0000_t202" style="position:absolute;margin-left:259.85pt;margin-top:59.3pt;width:3in;height:8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" fillcolor="white [3201]" strokeweight=".5pt">
                <v:textbox>
                  <w:txbxContent>
                    <w:p w14:paraId="02D1AFFD" w14:textId="2FB92311" w:rsidR="00787386" w:rsidRPr="00787386" w:rsidRDefault="00281360">
                      <w:pPr>
                        <w:rPr>
                          <w:b/>
                          <w:bCs/>
                        </w:rPr>
                      </w:pPr>
                      <w:r w:rsidRPr="00281360">
                        <w:rPr>
                          <w:rStyle w:val="ui-provider"/>
                          <w:b/>
                          <w:bCs/>
                        </w:rPr>
                        <w:t>Size does matter:</w:t>
                      </w:r>
                      <w:r>
                        <w:rPr>
                          <w:rStyle w:val="ui-provider"/>
                        </w:rPr>
                        <w:t xml:space="preserve"> Melbourne Storm players Tui </w:t>
                      </w:r>
                      <w:proofErr w:type="spellStart"/>
                      <w:r>
                        <w:rPr>
                          <w:rStyle w:val="ui-provider"/>
                        </w:rPr>
                        <w:t>Kamikamica</w:t>
                      </w:r>
                      <w:proofErr w:type="spellEnd"/>
                      <w:r>
                        <w:rPr>
                          <w:rStyle w:val="ui-provider"/>
                        </w:rPr>
                        <w:t xml:space="preserve">, Christian </w:t>
                      </w:r>
                      <w:proofErr w:type="gramStart"/>
                      <w:r>
                        <w:rPr>
                          <w:rStyle w:val="ui-provider"/>
                        </w:rPr>
                        <w:t>Welch</w:t>
                      </w:r>
                      <w:proofErr w:type="gramEnd"/>
                      <w:r>
                        <w:rPr>
                          <w:rStyle w:val="ui-provider"/>
                        </w:rPr>
                        <w:t xml:space="preserve"> and Eliesa (Eli) Katoa have some fun promoting </w:t>
                      </w:r>
                      <w:proofErr w:type="spellStart"/>
                      <w:r>
                        <w:rPr>
                          <w:rStyle w:val="ui-provider"/>
                        </w:rPr>
                        <w:t>RedZed’s</w:t>
                      </w:r>
                      <w:proofErr w:type="spellEnd"/>
                      <w:r>
                        <w:rPr>
                          <w:rStyle w:val="ui-provider"/>
                        </w:rPr>
                        <w:t xml:space="preserve"> new extra-large home loan, SE Prime XL.</w:t>
                      </w:r>
                    </w:p>
                  </w:txbxContent>
                </v:textbox>
              </v:shape>
            </w:pict>
          </mc:Fallback>
        </mc:AlternateContent>
      </w:r>
      <w:r>
        <w:rPr>
          <w:noProof/>
        </w:rPr>
        <w:drawing>
          <wp:inline distT="0" distB="0" distL="0" distR="0" wp14:anchorId="51150BD8" wp14:editId="1EA0B090">
            <wp:extent cx="2853055" cy="3566319"/>
            <wp:effectExtent l="0" t="0" r="4445" b="0"/>
            <wp:docPr id="482878687" name="Picture 1" descr="Men in uniform standing next to a small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878687" name="Picture 1" descr="Men in uniform standing next to a small house&#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60165" cy="3575206"/>
                    </a:xfrm>
                    <a:prstGeom prst="rect">
                      <a:avLst/>
                    </a:prstGeom>
                    <a:noFill/>
                    <a:ln>
                      <a:noFill/>
                    </a:ln>
                  </pic:spPr>
                </pic:pic>
              </a:graphicData>
            </a:graphic>
          </wp:inline>
        </w:drawing>
      </w:r>
    </w:p>
    <w:p w14:paraId="21FC20FE" w14:textId="77777777" w:rsidR="00787386" w:rsidRDefault="00787386" w:rsidP="00787386">
      <w:pPr>
        <w:spacing w:after="0" w:line="240" w:lineRule="auto"/>
        <w:rPr>
          <w:rStyle w:val="hgkelc"/>
          <w:lang w:val="en"/>
        </w:rPr>
      </w:pPr>
    </w:p>
    <w:sectPr w:rsidR="00787386" w:rsidSect="005E05C7">
      <w:headerReference w:type="default" r:id="rId16"/>
      <w:footerReference w:type="even" r:id="rId17"/>
      <w:footerReference w:type="default" r:id="rId18"/>
      <w:headerReference w:type="first" r:id="rId19"/>
      <w:footerReference w:type="first" r:id="rId20"/>
      <w:pgSz w:w="11906" w:h="16838"/>
      <w:pgMar w:top="1418" w:right="1440" w:bottom="1440" w:left="1418"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F1FC2" w14:textId="77777777" w:rsidR="005E05C7" w:rsidRDefault="005E05C7">
      <w:pPr>
        <w:spacing w:after="0" w:line="240" w:lineRule="auto"/>
      </w:pPr>
      <w:r>
        <w:separator/>
      </w:r>
    </w:p>
  </w:endnote>
  <w:endnote w:type="continuationSeparator" w:id="0">
    <w:p w14:paraId="0D85643D" w14:textId="77777777" w:rsidR="005E05C7" w:rsidRDefault="005E05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44917077"/>
      <w:docPartObj>
        <w:docPartGallery w:val="Page Numbers (Bottom of Page)"/>
        <w:docPartUnique/>
      </w:docPartObj>
    </w:sdtPr>
    <w:sdtContent>
      <w:p w14:paraId="0CA85FD3" w14:textId="77777777" w:rsidR="0074723B" w:rsidRDefault="00A621D4" w:rsidP="000D788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sidR="00000000">
          <w:rPr>
            <w:rStyle w:val="PageNumber"/>
          </w:rPr>
          <w:fldChar w:fldCharType="separate"/>
        </w:r>
        <w:r>
          <w:rPr>
            <w:rStyle w:val="PageNumber"/>
          </w:rPr>
          <w:fldChar w:fldCharType="end"/>
        </w:r>
      </w:p>
    </w:sdtContent>
  </w:sdt>
  <w:sdt>
    <w:sdtPr>
      <w:rPr>
        <w:rStyle w:val="PageNumber"/>
      </w:rPr>
      <w:id w:val="222729060"/>
      <w:docPartObj>
        <w:docPartGallery w:val="Page Numbers (Bottom of Page)"/>
        <w:docPartUnique/>
      </w:docPartObj>
    </w:sdtPr>
    <w:sdtContent>
      <w:p w14:paraId="3270D547" w14:textId="77777777" w:rsidR="0074723B" w:rsidRDefault="00A621D4" w:rsidP="0074723B">
        <w:pPr>
          <w:pStyle w:val="Footer"/>
          <w:framePr w:wrap="none" w:vAnchor="text" w:hAnchor="margin" w:y="1"/>
          <w:ind w:right="360"/>
          <w:rPr>
            <w:rStyle w:val="PageNumber"/>
          </w:rPr>
        </w:pPr>
        <w:r>
          <w:rPr>
            <w:rStyle w:val="PageNumber"/>
          </w:rPr>
          <w:fldChar w:fldCharType="begin"/>
        </w:r>
        <w:r>
          <w:rPr>
            <w:rStyle w:val="PageNumber"/>
          </w:rPr>
          <w:instrText xml:space="preserve"> PAGE </w:instrText>
        </w:r>
        <w:r w:rsidR="00000000">
          <w:rPr>
            <w:rStyle w:val="PageNumber"/>
          </w:rPr>
          <w:fldChar w:fldCharType="separate"/>
        </w:r>
        <w:r>
          <w:rPr>
            <w:rStyle w:val="PageNumber"/>
          </w:rPr>
          <w:fldChar w:fldCharType="end"/>
        </w:r>
      </w:p>
    </w:sdtContent>
  </w:sdt>
  <w:p w14:paraId="2DB2E467" w14:textId="77777777" w:rsidR="0074723B" w:rsidRDefault="0074723B" w:rsidP="0074723B">
    <w:pPr>
      <w:pStyle w:val="Footer"/>
      <w:ind w:firstLine="360"/>
    </w:pPr>
  </w:p>
  <w:p w14:paraId="28B0F96E" w14:textId="77777777" w:rsidR="00C7796F" w:rsidRDefault="00C7796F"/>
  <w:p w14:paraId="4D74674B" w14:textId="77777777" w:rsidR="00C7796F" w:rsidRDefault="00C7796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44461" w14:textId="63185D77" w:rsidR="004756C1" w:rsidRDefault="00A621D4" w:rsidP="0074723B">
    <w:pPr>
      <w:pStyle w:val="Footer"/>
      <w:ind w:right="360" w:firstLine="360"/>
    </w:pPr>
    <w:r>
      <w:rPr>
        <w:noProof/>
      </w:rPr>
      <w:drawing>
        <wp:anchor distT="0" distB="0" distL="114300" distR="114300" simplePos="0" relativeHeight="251657728" behindDoc="0" locked="0" layoutInCell="1" allowOverlap="1" wp14:anchorId="701586C7" wp14:editId="04E082BF">
          <wp:simplePos x="0" y="0"/>
          <wp:positionH relativeFrom="column">
            <wp:posOffset>644525</wp:posOffset>
          </wp:positionH>
          <wp:positionV relativeFrom="paragraph">
            <wp:posOffset>-538517</wp:posOffset>
          </wp:positionV>
          <wp:extent cx="5745480" cy="5080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5745480" cy="5080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771C7" w14:textId="2A4F492A" w:rsidR="00401F8D" w:rsidRDefault="00A621D4">
    <w:pPr>
      <w:pStyle w:val="Footer"/>
    </w:pPr>
    <w:r>
      <w:rPr>
        <w:noProof/>
      </w:rPr>
      <w:drawing>
        <wp:anchor distT="0" distB="0" distL="114300" distR="114300" simplePos="0" relativeHeight="251656704" behindDoc="0" locked="0" layoutInCell="1" allowOverlap="1" wp14:anchorId="00D7C60F" wp14:editId="70D5DCA7">
          <wp:simplePos x="0" y="0"/>
          <wp:positionH relativeFrom="column">
            <wp:posOffset>588010</wp:posOffset>
          </wp:positionH>
          <wp:positionV relativeFrom="paragraph">
            <wp:posOffset>-506095</wp:posOffset>
          </wp:positionV>
          <wp:extent cx="5745480" cy="5080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5745480" cy="5080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6F278" w14:textId="77777777" w:rsidR="005E05C7" w:rsidRDefault="005E05C7">
      <w:pPr>
        <w:spacing w:after="0" w:line="240" w:lineRule="auto"/>
      </w:pPr>
      <w:r>
        <w:separator/>
      </w:r>
    </w:p>
  </w:footnote>
  <w:footnote w:type="continuationSeparator" w:id="0">
    <w:p w14:paraId="7D1E77A4" w14:textId="77777777" w:rsidR="005E05C7" w:rsidRDefault="005E05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78DE5" w14:textId="41429059" w:rsidR="004756C1" w:rsidRDefault="00A621D4">
    <w:pPr>
      <w:pStyle w:val="Header"/>
    </w:pPr>
    <w:r>
      <w:rPr>
        <w:noProof/>
      </w:rPr>
      <w:drawing>
        <wp:anchor distT="0" distB="0" distL="114300" distR="114300" simplePos="0" relativeHeight="251659776" behindDoc="0" locked="0" layoutInCell="1" allowOverlap="1" wp14:anchorId="43E6459D" wp14:editId="74096CA0">
          <wp:simplePos x="0" y="0"/>
          <wp:positionH relativeFrom="column">
            <wp:posOffset>4474845</wp:posOffset>
          </wp:positionH>
          <wp:positionV relativeFrom="paragraph">
            <wp:posOffset>266700</wp:posOffset>
          </wp:positionV>
          <wp:extent cx="1933200" cy="939600"/>
          <wp:effectExtent l="0" t="0" r="0" b="635"/>
          <wp:wrapNone/>
          <wp:docPr id="10" name="Picture 1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6"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33200" cy="939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5680" behindDoc="0" locked="0" layoutInCell="1" allowOverlap="1" wp14:anchorId="2899391A" wp14:editId="19306168">
          <wp:simplePos x="0" y="0"/>
          <wp:positionH relativeFrom="margin">
            <wp:posOffset>4803140</wp:posOffset>
          </wp:positionH>
          <wp:positionV relativeFrom="margin">
            <wp:posOffset>-2543810</wp:posOffset>
          </wp:positionV>
          <wp:extent cx="1591945" cy="379095"/>
          <wp:effectExtent l="0" t="0" r="0" b="190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6"/>
                  <pic:cNvPicPr/>
                </pic:nvPicPr>
                <pic:blipFill>
                  <a:blip r:embed="rId2">
                    <a:extLst>
                      <a:ext uri="{28A0092B-C50C-407E-A947-70E740481C1C}">
                        <a14:useLocalDpi xmlns:a14="http://schemas.microsoft.com/office/drawing/2010/main" val="0"/>
                      </a:ext>
                    </a:extLst>
                  </a:blip>
                  <a:stretch>
                    <a:fillRect/>
                  </a:stretch>
                </pic:blipFill>
                <pic:spPr>
                  <a:xfrm>
                    <a:off x="0" y="0"/>
                    <a:ext cx="1591945" cy="379095"/>
                  </a:xfrm>
                  <a:prstGeom prst="rect">
                    <a:avLst/>
                  </a:prstGeom>
                </pic:spPr>
              </pic:pic>
            </a:graphicData>
          </a:graphic>
          <wp14:sizeRelH relativeFrom="margin">
            <wp14:pctWidth>0</wp14:pctWidth>
          </wp14:sizeRelH>
          <wp14:sizeRelV relativeFrom="margin">
            <wp14:pctHeight>0</wp14:pctHeight>
          </wp14:sizeRelV>
        </wp:anchor>
      </w:drawing>
    </w:r>
  </w:p>
  <w:p w14:paraId="47182B6E" w14:textId="77777777" w:rsidR="00C7796F" w:rsidRDefault="00C7796F"/>
  <w:p w14:paraId="2AC68CC7" w14:textId="77777777" w:rsidR="00C7796F" w:rsidRDefault="00C7796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128C7" w14:textId="24C29CF4" w:rsidR="00401F8D" w:rsidRDefault="00A621D4">
    <w:pPr>
      <w:pStyle w:val="Header"/>
    </w:pPr>
    <w:r>
      <w:rPr>
        <w:noProof/>
      </w:rPr>
      <w:drawing>
        <wp:anchor distT="0" distB="0" distL="114300" distR="114300" simplePos="0" relativeHeight="251658752" behindDoc="1" locked="0" layoutInCell="1" allowOverlap="1" wp14:anchorId="34049601" wp14:editId="2EFB7C2E">
          <wp:simplePos x="0" y="0"/>
          <wp:positionH relativeFrom="column">
            <wp:posOffset>4471035</wp:posOffset>
          </wp:positionH>
          <wp:positionV relativeFrom="paragraph">
            <wp:posOffset>215900</wp:posOffset>
          </wp:positionV>
          <wp:extent cx="1933200" cy="939600"/>
          <wp:effectExtent l="0" t="0" r="0" b="635"/>
          <wp:wrapNone/>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33200" cy="939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A5B0F"/>
    <w:multiLevelType w:val="multilevel"/>
    <w:tmpl w:val="BA6C32C0"/>
    <w:lvl w:ilvl="0">
      <w:start w:val="1"/>
      <w:numFmt w:val="decimal"/>
      <w:lvlText w:val="%1."/>
      <w:lvlJc w:val="left"/>
      <w:pPr>
        <w:tabs>
          <w:tab w:val="num" w:pos="709"/>
        </w:tabs>
        <w:ind w:left="709" w:hanging="709"/>
      </w:pPr>
      <w:rPr>
        <w:rFonts w:ascii="Arial" w:hAnsi="Arial" w:cs="Times New Roman" w:hint="default"/>
        <w:b/>
        <w:i w:val="0"/>
        <w:sz w:val="22"/>
      </w:rPr>
    </w:lvl>
    <w:lvl w:ilvl="1">
      <w:start w:val="1"/>
      <w:numFmt w:val="decimal"/>
      <w:lvlText w:val="%1.%2"/>
      <w:lvlJc w:val="left"/>
      <w:pPr>
        <w:tabs>
          <w:tab w:val="num" w:pos="709"/>
        </w:tabs>
        <w:ind w:left="709" w:hanging="709"/>
      </w:pPr>
      <w:rPr>
        <w:rFonts w:ascii="Arial" w:hAnsi="Arial" w:cs="Times New Roman" w:hint="default"/>
        <w:b w:val="0"/>
        <w:i w:val="0"/>
        <w:sz w:val="22"/>
      </w:rPr>
    </w:lvl>
    <w:lvl w:ilvl="2">
      <w:start w:val="1"/>
      <w:numFmt w:val="decimal"/>
      <w:lvlText w:val="(%3)"/>
      <w:lvlJc w:val="left"/>
      <w:pPr>
        <w:tabs>
          <w:tab w:val="num" w:pos="1417"/>
        </w:tabs>
        <w:ind w:left="1417" w:hanging="708"/>
      </w:pPr>
      <w:rPr>
        <w:rFonts w:cs="Times New Roman" w:hint="default"/>
      </w:rPr>
    </w:lvl>
    <w:lvl w:ilvl="3">
      <w:start w:val="1"/>
      <w:numFmt w:val="lowerLetter"/>
      <w:lvlText w:val="(%4)"/>
      <w:lvlJc w:val="left"/>
      <w:pPr>
        <w:tabs>
          <w:tab w:val="num" w:pos="2126"/>
        </w:tabs>
        <w:ind w:left="2126" w:hanging="709"/>
      </w:pPr>
      <w:rPr>
        <w:rFonts w:cs="Times New Roman" w:hint="default"/>
      </w:rPr>
    </w:lvl>
    <w:lvl w:ilvl="4">
      <w:start w:val="1"/>
      <w:numFmt w:val="lowerRoman"/>
      <w:lvlText w:val="(%5)"/>
      <w:lvlJc w:val="left"/>
      <w:pPr>
        <w:tabs>
          <w:tab w:val="num" w:pos="2835"/>
        </w:tabs>
        <w:ind w:left="2835" w:hanging="709"/>
      </w:pPr>
      <w:rPr>
        <w:rFonts w:ascii="Arial" w:hAnsi="Arial" w:cs="Times New Roman" w:hint="default"/>
      </w:rPr>
    </w:lvl>
    <w:lvl w:ilvl="5">
      <w:start w:val="1"/>
      <w:numFmt w:val="upperLetter"/>
      <w:lvlText w:val="(%6)"/>
      <w:lvlJc w:val="left"/>
      <w:pPr>
        <w:tabs>
          <w:tab w:val="num" w:pos="3543"/>
        </w:tabs>
        <w:ind w:left="3543" w:hanging="708"/>
      </w:pPr>
      <w:rPr>
        <w:rFonts w:ascii="Arial" w:hAnsi="Arial" w:cs="Times New Roman" w:hint="default"/>
      </w:rPr>
    </w:lvl>
    <w:lvl w:ilvl="6">
      <w:start w:val="1"/>
      <w:numFmt w:val="none"/>
      <w:suff w:val="nothing"/>
      <w:lvlText w:val=""/>
      <w:lvlJc w:val="left"/>
      <w:rPr>
        <w:rFonts w:cs="Times New Roman" w:hint="default"/>
      </w:rPr>
    </w:lvl>
    <w:lvl w:ilvl="7">
      <w:start w:val="1"/>
      <w:numFmt w:val="none"/>
      <w:suff w:val="nothing"/>
      <w:lvlText w:val=""/>
      <w:lvlJc w:val="left"/>
      <w:rPr>
        <w:rFonts w:cs="Times New Roman" w:hint="default"/>
      </w:rPr>
    </w:lvl>
    <w:lvl w:ilvl="8">
      <w:start w:val="1"/>
      <w:numFmt w:val="none"/>
      <w:suff w:val="nothing"/>
      <w:lvlText w:val=""/>
      <w:lvlJc w:val="left"/>
      <w:rPr>
        <w:rFonts w:cs="Times New Roman" w:hint="default"/>
      </w:rPr>
    </w:lvl>
  </w:abstractNum>
  <w:abstractNum w:abstractNumId="1" w15:restartNumberingAfterBreak="0">
    <w:nsid w:val="41FF195A"/>
    <w:multiLevelType w:val="hybridMultilevel"/>
    <w:tmpl w:val="6A92C202"/>
    <w:lvl w:ilvl="0" w:tplc="E6AC0C5C">
      <w:start w:val="1"/>
      <w:numFmt w:val="bullet"/>
      <w:lvlText w:val="•"/>
      <w:lvlJc w:val="left"/>
      <w:pPr>
        <w:tabs>
          <w:tab w:val="num" w:pos="720"/>
        </w:tabs>
        <w:ind w:left="720" w:hanging="360"/>
      </w:pPr>
      <w:rPr>
        <w:rFonts w:ascii="Arial" w:hAnsi="Arial" w:hint="default"/>
      </w:rPr>
    </w:lvl>
    <w:lvl w:ilvl="1" w:tplc="6E1EF2D8" w:tentative="1">
      <w:start w:val="1"/>
      <w:numFmt w:val="bullet"/>
      <w:lvlText w:val="•"/>
      <w:lvlJc w:val="left"/>
      <w:pPr>
        <w:tabs>
          <w:tab w:val="num" w:pos="1440"/>
        </w:tabs>
        <w:ind w:left="1440" w:hanging="360"/>
      </w:pPr>
      <w:rPr>
        <w:rFonts w:ascii="Arial" w:hAnsi="Arial" w:hint="default"/>
      </w:rPr>
    </w:lvl>
    <w:lvl w:ilvl="2" w:tplc="0EA06C26" w:tentative="1">
      <w:start w:val="1"/>
      <w:numFmt w:val="bullet"/>
      <w:lvlText w:val="•"/>
      <w:lvlJc w:val="left"/>
      <w:pPr>
        <w:tabs>
          <w:tab w:val="num" w:pos="2160"/>
        </w:tabs>
        <w:ind w:left="2160" w:hanging="360"/>
      </w:pPr>
      <w:rPr>
        <w:rFonts w:ascii="Arial" w:hAnsi="Arial" w:hint="default"/>
      </w:rPr>
    </w:lvl>
    <w:lvl w:ilvl="3" w:tplc="546C12C6" w:tentative="1">
      <w:start w:val="1"/>
      <w:numFmt w:val="bullet"/>
      <w:lvlText w:val="•"/>
      <w:lvlJc w:val="left"/>
      <w:pPr>
        <w:tabs>
          <w:tab w:val="num" w:pos="2880"/>
        </w:tabs>
        <w:ind w:left="2880" w:hanging="360"/>
      </w:pPr>
      <w:rPr>
        <w:rFonts w:ascii="Arial" w:hAnsi="Arial" w:hint="default"/>
      </w:rPr>
    </w:lvl>
    <w:lvl w:ilvl="4" w:tplc="AF223B88" w:tentative="1">
      <w:start w:val="1"/>
      <w:numFmt w:val="bullet"/>
      <w:lvlText w:val="•"/>
      <w:lvlJc w:val="left"/>
      <w:pPr>
        <w:tabs>
          <w:tab w:val="num" w:pos="3600"/>
        </w:tabs>
        <w:ind w:left="3600" w:hanging="360"/>
      </w:pPr>
      <w:rPr>
        <w:rFonts w:ascii="Arial" w:hAnsi="Arial" w:hint="default"/>
      </w:rPr>
    </w:lvl>
    <w:lvl w:ilvl="5" w:tplc="2440186A" w:tentative="1">
      <w:start w:val="1"/>
      <w:numFmt w:val="bullet"/>
      <w:lvlText w:val="•"/>
      <w:lvlJc w:val="left"/>
      <w:pPr>
        <w:tabs>
          <w:tab w:val="num" w:pos="4320"/>
        </w:tabs>
        <w:ind w:left="4320" w:hanging="360"/>
      </w:pPr>
      <w:rPr>
        <w:rFonts w:ascii="Arial" w:hAnsi="Arial" w:hint="default"/>
      </w:rPr>
    </w:lvl>
    <w:lvl w:ilvl="6" w:tplc="015225EE" w:tentative="1">
      <w:start w:val="1"/>
      <w:numFmt w:val="bullet"/>
      <w:lvlText w:val="•"/>
      <w:lvlJc w:val="left"/>
      <w:pPr>
        <w:tabs>
          <w:tab w:val="num" w:pos="5040"/>
        </w:tabs>
        <w:ind w:left="5040" w:hanging="360"/>
      </w:pPr>
      <w:rPr>
        <w:rFonts w:ascii="Arial" w:hAnsi="Arial" w:hint="default"/>
      </w:rPr>
    </w:lvl>
    <w:lvl w:ilvl="7" w:tplc="65D0521C" w:tentative="1">
      <w:start w:val="1"/>
      <w:numFmt w:val="bullet"/>
      <w:lvlText w:val="•"/>
      <w:lvlJc w:val="left"/>
      <w:pPr>
        <w:tabs>
          <w:tab w:val="num" w:pos="5760"/>
        </w:tabs>
        <w:ind w:left="5760" w:hanging="360"/>
      </w:pPr>
      <w:rPr>
        <w:rFonts w:ascii="Arial" w:hAnsi="Arial" w:hint="default"/>
      </w:rPr>
    </w:lvl>
    <w:lvl w:ilvl="8" w:tplc="84CABD0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A364F81"/>
    <w:multiLevelType w:val="multilevel"/>
    <w:tmpl w:val="AEE65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8A7A20"/>
    <w:multiLevelType w:val="hybridMultilevel"/>
    <w:tmpl w:val="97AABE6C"/>
    <w:lvl w:ilvl="0" w:tplc="5FB40816">
      <w:numFmt w:val="bullet"/>
      <w:lvlText w:val="-"/>
      <w:lvlJc w:val="left"/>
      <w:pPr>
        <w:ind w:left="720" w:hanging="360"/>
      </w:pPr>
      <w:rPr>
        <w:rFonts w:ascii="Calibri" w:eastAsiaTheme="minorHAnsi" w:hAnsi="Calibri" w:cs="Calibri" w:hint="default"/>
      </w:rPr>
    </w:lvl>
    <w:lvl w:ilvl="1" w:tplc="B4CED6B6" w:tentative="1">
      <w:start w:val="1"/>
      <w:numFmt w:val="bullet"/>
      <w:lvlText w:val="o"/>
      <w:lvlJc w:val="left"/>
      <w:pPr>
        <w:ind w:left="1440" w:hanging="360"/>
      </w:pPr>
      <w:rPr>
        <w:rFonts w:ascii="Courier New" w:hAnsi="Courier New" w:cs="Courier New" w:hint="default"/>
      </w:rPr>
    </w:lvl>
    <w:lvl w:ilvl="2" w:tplc="86C0E9AE" w:tentative="1">
      <w:start w:val="1"/>
      <w:numFmt w:val="bullet"/>
      <w:lvlText w:val=""/>
      <w:lvlJc w:val="left"/>
      <w:pPr>
        <w:ind w:left="2160" w:hanging="360"/>
      </w:pPr>
      <w:rPr>
        <w:rFonts w:ascii="Wingdings" w:hAnsi="Wingdings" w:hint="default"/>
      </w:rPr>
    </w:lvl>
    <w:lvl w:ilvl="3" w:tplc="4A82EC16" w:tentative="1">
      <w:start w:val="1"/>
      <w:numFmt w:val="bullet"/>
      <w:lvlText w:val=""/>
      <w:lvlJc w:val="left"/>
      <w:pPr>
        <w:ind w:left="2880" w:hanging="360"/>
      </w:pPr>
      <w:rPr>
        <w:rFonts w:ascii="Symbol" w:hAnsi="Symbol" w:hint="default"/>
      </w:rPr>
    </w:lvl>
    <w:lvl w:ilvl="4" w:tplc="C5F4A648" w:tentative="1">
      <w:start w:val="1"/>
      <w:numFmt w:val="bullet"/>
      <w:lvlText w:val="o"/>
      <w:lvlJc w:val="left"/>
      <w:pPr>
        <w:ind w:left="3600" w:hanging="360"/>
      </w:pPr>
      <w:rPr>
        <w:rFonts w:ascii="Courier New" w:hAnsi="Courier New" w:cs="Courier New" w:hint="default"/>
      </w:rPr>
    </w:lvl>
    <w:lvl w:ilvl="5" w:tplc="944ED8F0" w:tentative="1">
      <w:start w:val="1"/>
      <w:numFmt w:val="bullet"/>
      <w:lvlText w:val=""/>
      <w:lvlJc w:val="left"/>
      <w:pPr>
        <w:ind w:left="4320" w:hanging="360"/>
      </w:pPr>
      <w:rPr>
        <w:rFonts w:ascii="Wingdings" w:hAnsi="Wingdings" w:hint="default"/>
      </w:rPr>
    </w:lvl>
    <w:lvl w:ilvl="6" w:tplc="EBB07400" w:tentative="1">
      <w:start w:val="1"/>
      <w:numFmt w:val="bullet"/>
      <w:lvlText w:val=""/>
      <w:lvlJc w:val="left"/>
      <w:pPr>
        <w:ind w:left="5040" w:hanging="360"/>
      </w:pPr>
      <w:rPr>
        <w:rFonts w:ascii="Symbol" w:hAnsi="Symbol" w:hint="default"/>
      </w:rPr>
    </w:lvl>
    <w:lvl w:ilvl="7" w:tplc="B53C3AF4" w:tentative="1">
      <w:start w:val="1"/>
      <w:numFmt w:val="bullet"/>
      <w:lvlText w:val="o"/>
      <w:lvlJc w:val="left"/>
      <w:pPr>
        <w:ind w:left="5760" w:hanging="360"/>
      </w:pPr>
      <w:rPr>
        <w:rFonts w:ascii="Courier New" w:hAnsi="Courier New" w:cs="Courier New" w:hint="default"/>
      </w:rPr>
    </w:lvl>
    <w:lvl w:ilvl="8" w:tplc="EFDED182" w:tentative="1">
      <w:start w:val="1"/>
      <w:numFmt w:val="bullet"/>
      <w:lvlText w:val=""/>
      <w:lvlJc w:val="left"/>
      <w:pPr>
        <w:ind w:left="6480" w:hanging="360"/>
      </w:pPr>
      <w:rPr>
        <w:rFonts w:ascii="Wingdings" w:hAnsi="Wingdings" w:hint="default"/>
      </w:rPr>
    </w:lvl>
  </w:abstractNum>
  <w:abstractNum w:abstractNumId="4" w15:restartNumberingAfterBreak="0">
    <w:nsid w:val="75FE6752"/>
    <w:multiLevelType w:val="hybridMultilevel"/>
    <w:tmpl w:val="D79C34F0"/>
    <w:lvl w:ilvl="0" w:tplc="65586A12">
      <w:numFmt w:val="bullet"/>
      <w:lvlText w:val="-"/>
      <w:lvlJc w:val="left"/>
      <w:pPr>
        <w:ind w:left="720" w:hanging="360"/>
      </w:pPr>
      <w:rPr>
        <w:rFonts w:ascii="Calibri" w:eastAsia="Calibri" w:hAnsi="Calibri" w:cs="Calibri" w:hint="default"/>
      </w:rPr>
    </w:lvl>
    <w:lvl w:ilvl="1" w:tplc="9408933A">
      <w:start w:val="1"/>
      <w:numFmt w:val="bullet"/>
      <w:lvlText w:val="o"/>
      <w:lvlJc w:val="left"/>
      <w:pPr>
        <w:ind w:left="1440" w:hanging="360"/>
      </w:pPr>
      <w:rPr>
        <w:rFonts w:ascii="Courier New" w:hAnsi="Courier New" w:cs="Courier New" w:hint="default"/>
      </w:rPr>
    </w:lvl>
    <w:lvl w:ilvl="2" w:tplc="86F4B12C">
      <w:start w:val="1"/>
      <w:numFmt w:val="bullet"/>
      <w:lvlText w:val=""/>
      <w:lvlJc w:val="left"/>
      <w:pPr>
        <w:ind w:left="2160" w:hanging="360"/>
      </w:pPr>
      <w:rPr>
        <w:rFonts w:ascii="Wingdings" w:hAnsi="Wingdings" w:hint="default"/>
      </w:rPr>
    </w:lvl>
    <w:lvl w:ilvl="3" w:tplc="78A2663E">
      <w:start w:val="1"/>
      <w:numFmt w:val="bullet"/>
      <w:lvlText w:val=""/>
      <w:lvlJc w:val="left"/>
      <w:pPr>
        <w:ind w:left="2880" w:hanging="360"/>
      </w:pPr>
      <w:rPr>
        <w:rFonts w:ascii="Symbol" w:hAnsi="Symbol" w:hint="default"/>
      </w:rPr>
    </w:lvl>
    <w:lvl w:ilvl="4" w:tplc="D8BEB438">
      <w:start w:val="1"/>
      <w:numFmt w:val="bullet"/>
      <w:lvlText w:val="o"/>
      <w:lvlJc w:val="left"/>
      <w:pPr>
        <w:ind w:left="3600" w:hanging="360"/>
      </w:pPr>
      <w:rPr>
        <w:rFonts w:ascii="Courier New" w:hAnsi="Courier New" w:cs="Courier New" w:hint="default"/>
      </w:rPr>
    </w:lvl>
    <w:lvl w:ilvl="5" w:tplc="451E2000">
      <w:start w:val="1"/>
      <w:numFmt w:val="bullet"/>
      <w:lvlText w:val=""/>
      <w:lvlJc w:val="left"/>
      <w:pPr>
        <w:ind w:left="4320" w:hanging="360"/>
      </w:pPr>
      <w:rPr>
        <w:rFonts w:ascii="Wingdings" w:hAnsi="Wingdings" w:hint="default"/>
      </w:rPr>
    </w:lvl>
    <w:lvl w:ilvl="6" w:tplc="0E74FB44">
      <w:start w:val="1"/>
      <w:numFmt w:val="bullet"/>
      <w:lvlText w:val=""/>
      <w:lvlJc w:val="left"/>
      <w:pPr>
        <w:ind w:left="5040" w:hanging="360"/>
      </w:pPr>
      <w:rPr>
        <w:rFonts w:ascii="Symbol" w:hAnsi="Symbol" w:hint="default"/>
      </w:rPr>
    </w:lvl>
    <w:lvl w:ilvl="7" w:tplc="0ADE3134">
      <w:start w:val="1"/>
      <w:numFmt w:val="bullet"/>
      <w:lvlText w:val="o"/>
      <w:lvlJc w:val="left"/>
      <w:pPr>
        <w:ind w:left="5760" w:hanging="360"/>
      </w:pPr>
      <w:rPr>
        <w:rFonts w:ascii="Courier New" w:hAnsi="Courier New" w:cs="Courier New" w:hint="default"/>
      </w:rPr>
    </w:lvl>
    <w:lvl w:ilvl="8" w:tplc="0E5EAFA6">
      <w:start w:val="1"/>
      <w:numFmt w:val="bullet"/>
      <w:lvlText w:val=""/>
      <w:lvlJc w:val="left"/>
      <w:pPr>
        <w:ind w:left="6480" w:hanging="360"/>
      </w:pPr>
      <w:rPr>
        <w:rFonts w:ascii="Wingdings" w:hAnsi="Wingdings" w:hint="default"/>
      </w:rPr>
    </w:lvl>
  </w:abstractNum>
  <w:num w:numId="1" w16cid:durableId="1047678915">
    <w:abstractNumId w:val="0"/>
  </w:num>
  <w:num w:numId="2" w16cid:durableId="444621380">
    <w:abstractNumId w:val="3"/>
  </w:num>
  <w:num w:numId="3" w16cid:durableId="363092851">
    <w:abstractNumId w:val="4"/>
  </w:num>
  <w:num w:numId="4" w16cid:durableId="1450589362">
    <w:abstractNumId w:val="1"/>
  </w:num>
  <w:num w:numId="5" w16cid:durableId="14168293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6A47"/>
    <w:rsid w:val="00006F47"/>
    <w:rsid w:val="00016D20"/>
    <w:rsid w:val="000319BA"/>
    <w:rsid w:val="00042E5B"/>
    <w:rsid w:val="0005395B"/>
    <w:rsid w:val="0005772C"/>
    <w:rsid w:val="00066AC3"/>
    <w:rsid w:val="00083AC1"/>
    <w:rsid w:val="00087E1A"/>
    <w:rsid w:val="00092737"/>
    <w:rsid w:val="000D063F"/>
    <w:rsid w:val="000D788D"/>
    <w:rsid w:val="000F6F86"/>
    <w:rsid w:val="00103D0A"/>
    <w:rsid w:val="00114769"/>
    <w:rsid w:val="00115F31"/>
    <w:rsid w:val="0012567C"/>
    <w:rsid w:val="001275E8"/>
    <w:rsid w:val="00127D42"/>
    <w:rsid w:val="00154030"/>
    <w:rsid w:val="0016371E"/>
    <w:rsid w:val="00170429"/>
    <w:rsid w:val="001710FD"/>
    <w:rsid w:val="001A37C8"/>
    <w:rsid w:val="001A5994"/>
    <w:rsid w:val="001D1074"/>
    <w:rsid w:val="001F2E72"/>
    <w:rsid w:val="0022373E"/>
    <w:rsid w:val="0022391F"/>
    <w:rsid w:val="00252280"/>
    <w:rsid w:val="00257BE2"/>
    <w:rsid w:val="0027215C"/>
    <w:rsid w:val="00272C91"/>
    <w:rsid w:val="00281360"/>
    <w:rsid w:val="0028718C"/>
    <w:rsid w:val="002A1656"/>
    <w:rsid w:val="002C05F9"/>
    <w:rsid w:val="002D6E9D"/>
    <w:rsid w:val="002E10F5"/>
    <w:rsid w:val="00304ABA"/>
    <w:rsid w:val="00343DC5"/>
    <w:rsid w:val="0034750F"/>
    <w:rsid w:val="00350D4C"/>
    <w:rsid w:val="00364F5B"/>
    <w:rsid w:val="00373AAC"/>
    <w:rsid w:val="00385339"/>
    <w:rsid w:val="003B2641"/>
    <w:rsid w:val="003C12AD"/>
    <w:rsid w:val="003D7EF1"/>
    <w:rsid w:val="003F42BA"/>
    <w:rsid w:val="00401F8D"/>
    <w:rsid w:val="00421CD5"/>
    <w:rsid w:val="00426709"/>
    <w:rsid w:val="00453FC9"/>
    <w:rsid w:val="004756C1"/>
    <w:rsid w:val="00484F38"/>
    <w:rsid w:val="00493081"/>
    <w:rsid w:val="00493967"/>
    <w:rsid w:val="00495B93"/>
    <w:rsid w:val="004B0707"/>
    <w:rsid w:val="004D3FAB"/>
    <w:rsid w:val="004D4711"/>
    <w:rsid w:val="004E4088"/>
    <w:rsid w:val="005109BD"/>
    <w:rsid w:val="00514FD7"/>
    <w:rsid w:val="00530711"/>
    <w:rsid w:val="00573400"/>
    <w:rsid w:val="0058553E"/>
    <w:rsid w:val="0058620D"/>
    <w:rsid w:val="005918CE"/>
    <w:rsid w:val="005B18CF"/>
    <w:rsid w:val="005D630B"/>
    <w:rsid w:val="005E05C7"/>
    <w:rsid w:val="005E0868"/>
    <w:rsid w:val="005E61E3"/>
    <w:rsid w:val="005F0399"/>
    <w:rsid w:val="005F5862"/>
    <w:rsid w:val="00605F00"/>
    <w:rsid w:val="00606A01"/>
    <w:rsid w:val="00621BE0"/>
    <w:rsid w:val="00621FB2"/>
    <w:rsid w:val="00623E00"/>
    <w:rsid w:val="006B485A"/>
    <w:rsid w:val="006D7F5C"/>
    <w:rsid w:val="006E74D5"/>
    <w:rsid w:val="0070054B"/>
    <w:rsid w:val="007214B5"/>
    <w:rsid w:val="0072369A"/>
    <w:rsid w:val="00727372"/>
    <w:rsid w:val="0074723B"/>
    <w:rsid w:val="007515FD"/>
    <w:rsid w:val="007743D6"/>
    <w:rsid w:val="007753FE"/>
    <w:rsid w:val="00782103"/>
    <w:rsid w:val="0078382E"/>
    <w:rsid w:val="00787386"/>
    <w:rsid w:val="007925D0"/>
    <w:rsid w:val="007B3A4E"/>
    <w:rsid w:val="007B4DFC"/>
    <w:rsid w:val="007B74AF"/>
    <w:rsid w:val="007C7F0A"/>
    <w:rsid w:val="007E72FD"/>
    <w:rsid w:val="00801896"/>
    <w:rsid w:val="00815485"/>
    <w:rsid w:val="00823B9E"/>
    <w:rsid w:val="00833833"/>
    <w:rsid w:val="00854AB9"/>
    <w:rsid w:val="008B4402"/>
    <w:rsid w:val="008B61C3"/>
    <w:rsid w:val="008B6A47"/>
    <w:rsid w:val="00900A78"/>
    <w:rsid w:val="00903B94"/>
    <w:rsid w:val="00932DDE"/>
    <w:rsid w:val="00940109"/>
    <w:rsid w:val="009429C0"/>
    <w:rsid w:val="00946E05"/>
    <w:rsid w:val="00980448"/>
    <w:rsid w:val="0098083B"/>
    <w:rsid w:val="00982CAB"/>
    <w:rsid w:val="0099498B"/>
    <w:rsid w:val="009A25B9"/>
    <w:rsid w:val="009B260B"/>
    <w:rsid w:val="009B5058"/>
    <w:rsid w:val="009B5AE2"/>
    <w:rsid w:val="009D3A84"/>
    <w:rsid w:val="009D6E21"/>
    <w:rsid w:val="009F7D40"/>
    <w:rsid w:val="00A23485"/>
    <w:rsid w:val="00A2637D"/>
    <w:rsid w:val="00A33FE3"/>
    <w:rsid w:val="00A615BA"/>
    <w:rsid w:val="00A621D4"/>
    <w:rsid w:val="00A70589"/>
    <w:rsid w:val="00A8546D"/>
    <w:rsid w:val="00A94901"/>
    <w:rsid w:val="00AB3C2C"/>
    <w:rsid w:val="00AD555E"/>
    <w:rsid w:val="00AE115B"/>
    <w:rsid w:val="00AE134B"/>
    <w:rsid w:val="00AF78FD"/>
    <w:rsid w:val="00B204E7"/>
    <w:rsid w:val="00B2604F"/>
    <w:rsid w:val="00B268F6"/>
    <w:rsid w:val="00B43DE3"/>
    <w:rsid w:val="00B6295F"/>
    <w:rsid w:val="00B63704"/>
    <w:rsid w:val="00B65638"/>
    <w:rsid w:val="00BA679B"/>
    <w:rsid w:val="00BC2E07"/>
    <w:rsid w:val="00C04E4C"/>
    <w:rsid w:val="00C27F2F"/>
    <w:rsid w:val="00C54B44"/>
    <w:rsid w:val="00C6571B"/>
    <w:rsid w:val="00C7796F"/>
    <w:rsid w:val="00C851A5"/>
    <w:rsid w:val="00C9231B"/>
    <w:rsid w:val="00CA6E2A"/>
    <w:rsid w:val="00CC1D1B"/>
    <w:rsid w:val="00CD1242"/>
    <w:rsid w:val="00CE1B9E"/>
    <w:rsid w:val="00CF0012"/>
    <w:rsid w:val="00CF379F"/>
    <w:rsid w:val="00CF645E"/>
    <w:rsid w:val="00D31576"/>
    <w:rsid w:val="00D75290"/>
    <w:rsid w:val="00D82C22"/>
    <w:rsid w:val="00DB62D8"/>
    <w:rsid w:val="00DC4D47"/>
    <w:rsid w:val="00DF3B61"/>
    <w:rsid w:val="00E11DBF"/>
    <w:rsid w:val="00E1273E"/>
    <w:rsid w:val="00E13A29"/>
    <w:rsid w:val="00E47CF4"/>
    <w:rsid w:val="00E51EE2"/>
    <w:rsid w:val="00E55F8E"/>
    <w:rsid w:val="00E614DC"/>
    <w:rsid w:val="00E66B95"/>
    <w:rsid w:val="00E8649E"/>
    <w:rsid w:val="00EA55DD"/>
    <w:rsid w:val="00EB720C"/>
    <w:rsid w:val="00EC2B1B"/>
    <w:rsid w:val="00EF26A0"/>
    <w:rsid w:val="00F268BF"/>
    <w:rsid w:val="00F30852"/>
    <w:rsid w:val="00F31F1F"/>
    <w:rsid w:val="00F515CA"/>
    <w:rsid w:val="00F6094A"/>
    <w:rsid w:val="00F70CD0"/>
    <w:rsid w:val="00F93579"/>
    <w:rsid w:val="00F95B94"/>
    <w:rsid w:val="00FA1064"/>
    <w:rsid w:val="00FB4A00"/>
    <w:rsid w:val="00FB78AC"/>
    <w:rsid w:val="00FD1E2C"/>
    <w:rsid w:val="00FD70D1"/>
    <w:rsid w:val="00FD78DA"/>
    <w:rsid w:val="00FE778F"/>
    <w:rsid w:val="00FF748A"/>
    <w:rsid w:val="0884655A"/>
    <w:rsid w:val="0A7C255B"/>
    <w:rsid w:val="17C38A4C"/>
    <w:rsid w:val="1D871B64"/>
    <w:rsid w:val="234DED76"/>
    <w:rsid w:val="23DF3067"/>
    <w:rsid w:val="24E9BDD7"/>
    <w:rsid w:val="41EA4D43"/>
    <w:rsid w:val="4404F97E"/>
    <w:rsid w:val="476DB95A"/>
    <w:rsid w:val="49D83BB7"/>
    <w:rsid w:val="4C46B928"/>
    <w:rsid w:val="74DCC90B"/>
    <w:rsid w:val="78983B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CD000"/>
  <w15:chartTrackingRefBased/>
  <w15:docId w15:val="{378F64F6-2886-774E-B51C-5BCAAC59E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555E"/>
    <w:pPr>
      <w:spacing w:after="160" w:line="256" w:lineRule="auto"/>
    </w:pPr>
  </w:style>
  <w:style w:type="paragraph" w:styleId="Heading1">
    <w:name w:val="heading 1"/>
    <w:basedOn w:val="Normal"/>
    <w:next w:val="Normal"/>
    <w:link w:val="Heading1Char"/>
    <w:uiPriority w:val="9"/>
    <w:qFormat/>
    <w:rsid w:val="00FD70D1"/>
    <w:pPr>
      <w:keepNext/>
      <w:keepLines/>
      <w:spacing w:before="360" w:after="0" w:line="240" w:lineRule="auto"/>
      <w:outlineLvl w:val="0"/>
    </w:pPr>
    <w:rPr>
      <w:rFonts w:asciiTheme="majorHAnsi" w:eastAsiaTheme="majorEastAsia" w:hAnsiTheme="majorHAnsi" w:cstheme="majorBidi"/>
      <w:bCs/>
      <w:color w:val="4472C4" w:themeColor="accent1"/>
      <w:spacing w:val="20"/>
      <w:sz w:val="32"/>
      <w:szCs w:val="28"/>
    </w:rPr>
  </w:style>
  <w:style w:type="paragraph" w:styleId="Heading2">
    <w:name w:val="heading 2"/>
    <w:basedOn w:val="Normal"/>
    <w:next w:val="Normal"/>
    <w:link w:val="Heading2Char"/>
    <w:uiPriority w:val="9"/>
    <w:unhideWhenUsed/>
    <w:qFormat/>
    <w:rsid w:val="00FD70D1"/>
    <w:pPr>
      <w:keepNext/>
      <w:keepLines/>
      <w:spacing w:before="120" w:after="0" w:line="240" w:lineRule="auto"/>
      <w:outlineLvl w:val="1"/>
    </w:pPr>
    <w:rPr>
      <w:rFonts w:eastAsiaTheme="majorEastAsia" w:cstheme="majorBidi"/>
      <w:b/>
      <w:bCs/>
      <w:color w:val="4472C4" w:themeColor="accent1"/>
      <w:sz w:val="28"/>
      <w:szCs w:val="26"/>
    </w:rPr>
  </w:style>
  <w:style w:type="paragraph" w:styleId="Heading3">
    <w:name w:val="heading 3"/>
    <w:basedOn w:val="Normal"/>
    <w:next w:val="Normal"/>
    <w:link w:val="Heading3Char"/>
    <w:uiPriority w:val="9"/>
    <w:unhideWhenUsed/>
    <w:qFormat/>
    <w:rsid w:val="00FD70D1"/>
    <w:pPr>
      <w:keepNext/>
      <w:keepLines/>
      <w:spacing w:before="20" w:after="0" w:line="240" w:lineRule="auto"/>
      <w:outlineLvl w:val="2"/>
    </w:pPr>
    <w:rPr>
      <w:rFonts w:asciiTheme="majorHAnsi" w:eastAsiaTheme="majorEastAsia" w:hAnsiTheme="majorHAnsi" w:cstheme="majorBidi"/>
      <w:bCs/>
      <w:color w:val="44546A" w:themeColor="text2"/>
      <w:spacing w:val="14"/>
      <w:sz w:val="24"/>
    </w:rPr>
  </w:style>
  <w:style w:type="paragraph" w:styleId="Heading4">
    <w:name w:val="heading 4"/>
    <w:basedOn w:val="Normal"/>
    <w:next w:val="Normal"/>
    <w:link w:val="Heading4Char"/>
    <w:uiPriority w:val="9"/>
    <w:unhideWhenUsed/>
    <w:qFormat/>
    <w:rsid w:val="00FD70D1"/>
    <w:pPr>
      <w:keepNext/>
      <w:keepLines/>
      <w:spacing w:before="200" w:after="0"/>
      <w:outlineLvl w:val="3"/>
    </w:pPr>
    <w:rPr>
      <w:rFonts w:eastAsiaTheme="majorEastAsia" w:cstheme="majorBidi"/>
      <w:b/>
      <w:bCs/>
      <w:i/>
      <w:iCs/>
      <w:color w:val="000000"/>
      <w:sz w:val="24"/>
    </w:rPr>
  </w:style>
  <w:style w:type="paragraph" w:styleId="Heading5">
    <w:name w:val="heading 5"/>
    <w:basedOn w:val="Normal"/>
    <w:next w:val="Normal"/>
    <w:link w:val="Heading5Char"/>
    <w:uiPriority w:val="9"/>
    <w:unhideWhenUsed/>
    <w:qFormat/>
    <w:rsid w:val="00FD70D1"/>
    <w:pPr>
      <w:keepNext/>
      <w:keepLines/>
      <w:spacing w:before="200" w:after="0"/>
      <w:outlineLvl w:val="4"/>
    </w:pPr>
    <w:rPr>
      <w:rFonts w:asciiTheme="majorHAnsi" w:eastAsiaTheme="majorEastAsia" w:hAnsiTheme="majorHAnsi" w:cstheme="majorBidi"/>
      <w:color w:val="000000"/>
    </w:rPr>
  </w:style>
  <w:style w:type="paragraph" w:styleId="Heading6">
    <w:name w:val="heading 6"/>
    <w:basedOn w:val="Normal"/>
    <w:next w:val="Normal"/>
    <w:link w:val="Heading6Char"/>
    <w:uiPriority w:val="9"/>
    <w:unhideWhenUsed/>
    <w:qFormat/>
    <w:rsid w:val="00FD70D1"/>
    <w:pPr>
      <w:keepNext/>
      <w:keepLines/>
      <w:spacing w:before="200" w:after="0"/>
      <w:outlineLvl w:val="5"/>
    </w:pPr>
    <w:rPr>
      <w:rFonts w:asciiTheme="majorHAnsi" w:eastAsiaTheme="majorEastAsia" w:hAnsiTheme="majorHAnsi" w:cstheme="majorBidi"/>
      <w:iCs/>
      <w:color w:val="4472C4" w:themeColor="accent1"/>
    </w:rPr>
  </w:style>
  <w:style w:type="paragraph" w:styleId="Heading7">
    <w:name w:val="heading 7"/>
    <w:basedOn w:val="Normal"/>
    <w:next w:val="Normal"/>
    <w:link w:val="Heading7Char"/>
    <w:uiPriority w:val="9"/>
    <w:semiHidden/>
    <w:unhideWhenUsed/>
    <w:qFormat/>
    <w:rsid w:val="00FD70D1"/>
    <w:pPr>
      <w:keepNext/>
      <w:keepLines/>
      <w:spacing w:before="200" w:after="0"/>
      <w:outlineLvl w:val="6"/>
    </w:pPr>
    <w:rPr>
      <w:rFonts w:asciiTheme="majorHAnsi" w:eastAsiaTheme="majorEastAsia" w:hAnsiTheme="majorHAnsi" w:cstheme="majorBidi"/>
      <w:i/>
      <w:iCs/>
      <w:color w:val="000000"/>
    </w:rPr>
  </w:style>
  <w:style w:type="paragraph" w:styleId="Heading8">
    <w:name w:val="heading 8"/>
    <w:basedOn w:val="Normal"/>
    <w:next w:val="Normal"/>
    <w:link w:val="Heading8Char"/>
    <w:uiPriority w:val="9"/>
    <w:semiHidden/>
    <w:unhideWhenUsed/>
    <w:qFormat/>
    <w:rsid w:val="00FD70D1"/>
    <w:pPr>
      <w:keepNext/>
      <w:keepLines/>
      <w:spacing w:before="200" w:after="0"/>
      <w:outlineLvl w:val="7"/>
    </w:pPr>
    <w:rPr>
      <w:rFonts w:asciiTheme="majorHAnsi" w:eastAsiaTheme="majorEastAsia" w:hAnsiTheme="majorHAnsi" w:cstheme="majorBidi"/>
      <w:color w:val="000000"/>
      <w:sz w:val="20"/>
      <w:szCs w:val="20"/>
    </w:rPr>
  </w:style>
  <w:style w:type="paragraph" w:styleId="Heading9">
    <w:name w:val="heading 9"/>
    <w:basedOn w:val="Normal"/>
    <w:next w:val="Normal"/>
    <w:link w:val="Heading9Char"/>
    <w:uiPriority w:val="9"/>
    <w:semiHidden/>
    <w:unhideWhenUsed/>
    <w:qFormat/>
    <w:rsid w:val="00FD70D1"/>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ersonalName">
    <w:name w:val="Personal Name"/>
    <w:basedOn w:val="Title"/>
    <w:qFormat/>
    <w:rsid w:val="00FD70D1"/>
    <w:rPr>
      <w:b/>
      <w:caps/>
      <w:color w:val="000000"/>
      <w:sz w:val="28"/>
      <w:szCs w:val="28"/>
    </w:rPr>
  </w:style>
  <w:style w:type="paragraph" w:styleId="Title">
    <w:name w:val="Title"/>
    <w:basedOn w:val="Normal"/>
    <w:next w:val="Normal"/>
    <w:link w:val="TitleChar"/>
    <w:uiPriority w:val="10"/>
    <w:qFormat/>
    <w:rsid w:val="00FD70D1"/>
    <w:pPr>
      <w:spacing w:after="120" w:line="240" w:lineRule="auto"/>
      <w:contextualSpacing/>
    </w:pPr>
    <w:rPr>
      <w:rFonts w:asciiTheme="majorHAnsi" w:eastAsiaTheme="majorEastAsia" w:hAnsiTheme="majorHAnsi" w:cstheme="majorBidi"/>
      <w:color w:val="44546A" w:themeColor="text2"/>
      <w:spacing w:val="30"/>
      <w:kern w:val="28"/>
      <w:sz w:val="96"/>
      <w:szCs w:val="52"/>
    </w:rPr>
  </w:style>
  <w:style w:type="character" w:customStyle="1" w:styleId="TitleChar">
    <w:name w:val="Title Char"/>
    <w:basedOn w:val="DefaultParagraphFont"/>
    <w:link w:val="Title"/>
    <w:uiPriority w:val="10"/>
    <w:rsid w:val="00FD70D1"/>
    <w:rPr>
      <w:rFonts w:asciiTheme="majorHAnsi" w:eastAsiaTheme="majorEastAsia" w:hAnsiTheme="majorHAnsi" w:cstheme="majorBidi"/>
      <w:color w:val="44546A" w:themeColor="text2"/>
      <w:spacing w:val="30"/>
      <w:kern w:val="28"/>
      <w:sz w:val="96"/>
      <w:szCs w:val="52"/>
    </w:rPr>
  </w:style>
  <w:style w:type="character" w:customStyle="1" w:styleId="Heading1Char">
    <w:name w:val="Heading 1 Char"/>
    <w:basedOn w:val="DefaultParagraphFont"/>
    <w:link w:val="Heading1"/>
    <w:uiPriority w:val="9"/>
    <w:rsid w:val="00FD70D1"/>
    <w:rPr>
      <w:rFonts w:asciiTheme="majorHAnsi" w:eastAsiaTheme="majorEastAsia" w:hAnsiTheme="majorHAnsi" w:cstheme="majorBidi"/>
      <w:bCs/>
      <w:color w:val="4472C4" w:themeColor="accent1"/>
      <w:spacing w:val="20"/>
      <w:sz w:val="32"/>
      <w:szCs w:val="28"/>
    </w:rPr>
  </w:style>
  <w:style w:type="character" w:customStyle="1" w:styleId="Heading2Char">
    <w:name w:val="Heading 2 Char"/>
    <w:basedOn w:val="DefaultParagraphFont"/>
    <w:link w:val="Heading2"/>
    <w:uiPriority w:val="9"/>
    <w:semiHidden/>
    <w:rsid w:val="00FD70D1"/>
    <w:rPr>
      <w:rFonts w:eastAsiaTheme="majorEastAsia" w:cstheme="majorBidi"/>
      <w:b/>
      <w:bCs/>
      <w:color w:val="4472C4" w:themeColor="accent1"/>
      <w:sz w:val="28"/>
      <w:szCs w:val="26"/>
    </w:rPr>
  </w:style>
  <w:style w:type="character" w:customStyle="1" w:styleId="Heading3Char">
    <w:name w:val="Heading 3 Char"/>
    <w:basedOn w:val="DefaultParagraphFont"/>
    <w:link w:val="Heading3"/>
    <w:uiPriority w:val="9"/>
    <w:semiHidden/>
    <w:rsid w:val="00FD70D1"/>
    <w:rPr>
      <w:rFonts w:asciiTheme="majorHAnsi" w:eastAsiaTheme="majorEastAsia" w:hAnsiTheme="majorHAnsi" w:cstheme="majorBidi"/>
      <w:bCs/>
      <w:color w:val="44546A" w:themeColor="text2"/>
      <w:spacing w:val="14"/>
      <w:sz w:val="24"/>
    </w:rPr>
  </w:style>
  <w:style w:type="character" w:customStyle="1" w:styleId="Heading4Char">
    <w:name w:val="Heading 4 Char"/>
    <w:basedOn w:val="DefaultParagraphFont"/>
    <w:link w:val="Heading4"/>
    <w:uiPriority w:val="9"/>
    <w:rsid w:val="00FD70D1"/>
    <w:rPr>
      <w:rFonts w:eastAsiaTheme="majorEastAsia" w:cstheme="majorBidi"/>
      <w:b/>
      <w:bCs/>
      <w:i/>
      <w:iCs/>
      <w:color w:val="000000"/>
      <w:sz w:val="24"/>
    </w:rPr>
  </w:style>
  <w:style w:type="character" w:customStyle="1" w:styleId="Heading5Char">
    <w:name w:val="Heading 5 Char"/>
    <w:basedOn w:val="DefaultParagraphFont"/>
    <w:link w:val="Heading5"/>
    <w:uiPriority w:val="9"/>
    <w:semiHidden/>
    <w:rsid w:val="00FD70D1"/>
    <w:rPr>
      <w:rFonts w:asciiTheme="majorHAnsi" w:eastAsiaTheme="majorEastAsia" w:hAnsiTheme="majorHAnsi" w:cstheme="majorBidi"/>
      <w:color w:val="000000"/>
    </w:rPr>
  </w:style>
  <w:style w:type="character" w:customStyle="1" w:styleId="Heading6Char">
    <w:name w:val="Heading 6 Char"/>
    <w:basedOn w:val="DefaultParagraphFont"/>
    <w:link w:val="Heading6"/>
    <w:uiPriority w:val="9"/>
    <w:semiHidden/>
    <w:rsid w:val="00FD70D1"/>
    <w:rPr>
      <w:rFonts w:asciiTheme="majorHAnsi" w:eastAsiaTheme="majorEastAsia" w:hAnsiTheme="majorHAnsi" w:cstheme="majorBidi"/>
      <w:iCs/>
      <w:color w:val="4472C4" w:themeColor="accent1"/>
    </w:rPr>
  </w:style>
  <w:style w:type="character" w:customStyle="1" w:styleId="Heading7Char">
    <w:name w:val="Heading 7 Char"/>
    <w:basedOn w:val="DefaultParagraphFont"/>
    <w:link w:val="Heading7"/>
    <w:uiPriority w:val="9"/>
    <w:semiHidden/>
    <w:rsid w:val="00FD70D1"/>
    <w:rPr>
      <w:rFonts w:asciiTheme="majorHAnsi" w:eastAsiaTheme="majorEastAsia" w:hAnsiTheme="majorHAnsi" w:cstheme="majorBidi"/>
      <w:i/>
      <w:iCs/>
      <w:color w:val="000000"/>
    </w:rPr>
  </w:style>
  <w:style w:type="character" w:customStyle="1" w:styleId="Heading8Char">
    <w:name w:val="Heading 8 Char"/>
    <w:basedOn w:val="DefaultParagraphFont"/>
    <w:link w:val="Heading8"/>
    <w:uiPriority w:val="9"/>
    <w:semiHidden/>
    <w:rsid w:val="00FD70D1"/>
    <w:rPr>
      <w:rFonts w:asciiTheme="majorHAnsi" w:eastAsiaTheme="majorEastAsia" w:hAnsiTheme="majorHAnsi" w:cstheme="majorBidi"/>
      <w:color w:val="000000"/>
      <w:sz w:val="20"/>
      <w:szCs w:val="20"/>
    </w:rPr>
  </w:style>
  <w:style w:type="character" w:customStyle="1" w:styleId="Heading9Char">
    <w:name w:val="Heading 9 Char"/>
    <w:basedOn w:val="DefaultParagraphFont"/>
    <w:link w:val="Heading9"/>
    <w:uiPriority w:val="9"/>
    <w:semiHidden/>
    <w:rsid w:val="00FD70D1"/>
    <w:rPr>
      <w:rFonts w:asciiTheme="majorHAnsi" w:eastAsiaTheme="majorEastAsia" w:hAnsiTheme="majorHAnsi" w:cstheme="majorBidi"/>
      <w:i/>
      <w:iCs/>
      <w:color w:val="000000"/>
      <w:sz w:val="20"/>
      <w:szCs w:val="20"/>
    </w:rPr>
  </w:style>
  <w:style w:type="paragraph" w:styleId="Caption">
    <w:name w:val="caption"/>
    <w:basedOn w:val="Normal"/>
    <w:next w:val="Normal"/>
    <w:uiPriority w:val="35"/>
    <w:semiHidden/>
    <w:unhideWhenUsed/>
    <w:qFormat/>
    <w:rsid w:val="00FD70D1"/>
    <w:pPr>
      <w:spacing w:line="240" w:lineRule="auto"/>
    </w:pPr>
    <w:rPr>
      <w:rFonts w:asciiTheme="majorHAnsi" w:eastAsiaTheme="minorEastAsia" w:hAnsiTheme="majorHAnsi"/>
      <w:bCs/>
      <w:smallCaps/>
      <w:color w:val="44546A" w:themeColor="text2"/>
      <w:spacing w:val="6"/>
      <w:szCs w:val="18"/>
    </w:rPr>
  </w:style>
  <w:style w:type="paragraph" w:styleId="Subtitle">
    <w:name w:val="Subtitle"/>
    <w:basedOn w:val="Normal"/>
    <w:next w:val="Normal"/>
    <w:link w:val="SubtitleChar"/>
    <w:uiPriority w:val="11"/>
    <w:qFormat/>
    <w:rsid w:val="00FD70D1"/>
    <w:pPr>
      <w:numPr>
        <w:ilvl w:val="1"/>
      </w:numPr>
    </w:pPr>
    <w:rPr>
      <w:rFonts w:eastAsiaTheme="majorEastAsia" w:cstheme="majorBidi"/>
      <w:iCs/>
      <w:color w:val="44546A" w:themeColor="text2"/>
      <w:sz w:val="40"/>
      <w:szCs w:val="24"/>
    </w:rPr>
  </w:style>
  <w:style w:type="character" w:customStyle="1" w:styleId="SubtitleChar">
    <w:name w:val="Subtitle Char"/>
    <w:basedOn w:val="DefaultParagraphFont"/>
    <w:link w:val="Subtitle"/>
    <w:uiPriority w:val="11"/>
    <w:rsid w:val="00FD70D1"/>
    <w:rPr>
      <w:rFonts w:eastAsiaTheme="majorEastAsia" w:cstheme="majorBidi"/>
      <w:iCs/>
      <w:color w:val="44546A" w:themeColor="text2"/>
      <w:sz w:val="40"/>
      <w:szCs w:val="24"/>
    </w:rPr>
  </w:style>
  <w:style w:type="character" w:styleId="Strong">
    <w:name w:val="Strong"/>
    <w:basedOn w:val="DefaultParagraphFont"/>
    <w:uiPriority w:val="22"/>
    <w:qFormat/>
    <w:rsid w:val="00FD70D1"/>
    <w:rPr>
      <w:b w:val="0"/>
      <w:bCs/>
      <w:i/>
      <w:color w:val="44546A" w:themeColor="text2"/>
    </w:rPr>
  </w:style>
  <w:style w:type="character" w:styleId="Emphasis">
    <w:name w:val="Emphasis"/>
    <w:basedOn w:val="DefaultParagraphFont"/>
    <w:uiPriority w:val="20"/>
    <w:qFormat/>
    <w:rsid w:val="00FD70D1"/>
    <w:rPr>
      <w:b/>
      <w:i/>
      <w:iCs/>
    </w:rPr>
  </w:style>
  <w:style w:type="paragraph" w:styleId="NoSpacing">
    <w:name w:val="No Spacing"/>
    <w:link w:val="NoSpacingChar"/>
    <w:uiPriority w:val="1"/>
    <w:qFormat/>
    <w:rsid w:val="00FD70D1"/>
    <w:pPr>
      <w:spacing w:after="0" w:line="240" w:lineRule="auto"/>
    </w:pPr>
  </w:style>
  <w:style w:type="character" w:customStyle="1" w:styleId="NoSpacingChar">
    <w:name w:val="No Spacing Char"/>
    <w:basedOn w:val="DefaultParagraphFont"/>
    <w:link w:val="NoSpacing"/>
    <w:uiPriority w:val="1"/>
    <w:rsid w:val="00FD70D1"/>
  </w:style>
  <w:style w:type="paragraph" w:styleId="ListParagraph">
    <w:name w:val="List Paragraph"/>
    <w:basedOn w:val="Normal"/>
    <w:uiPriority w:val="34"/>
    <w:qFormat/>
    <w:rsid w:val="00FD70D1"/>
    <w:pPr>
      <w:spacing w:line="240" w:lineRule="auto"/>
      <w:ind w:left="720" w:hanging="288"/>
      <w:contextualSpacing/>
    </w:pPr>
    <w:rPr>
      <w:color w:val="44546A" w:themeColor="text2"/>
    </w:rPr>
  </w:style>
  <w:style w:type="paragraph" w:styleId="Quote">
    <w:name w:val="Quote"/>
    <w:basedOn w:val="Normal"/>
    <w:next w:val="Normal"/>
    <w:link w:val="QuoteChar"/>
    <w:uiPriority w:val="29"/>
    <w:qFormat/>
    <w:rsid w:val="00FD70D1"/>
    <w:pPr>
      <w:spacing w:after="0" w:line="360" w:lineRule="auto"/>
      <w:jc w:val="center"/>
    </w:pPr>
    <w:rPr>
      <w:rFonts w:eastAsiaTheme="minorEastAsia"/>
      <w:b/>
      <w:i/>
      <w:iCs/>
      <w:color w:val="4472C4" w:themeColor="accent1"/>
      <w:sz w:val="26"/>
    </w:rPr>
  </w:style>
  <w:style w:type="character" w:customStyle="1" w:styleId="QuoteChar">
    <w:name w:val="Quote Char"/>
    <w:basedOn w:val="DefaultParagraphFont"/>
    <w:link w:val="Quote"/>
    <w:uiPriority w:val="29"/>
    <w:rsid w:val="00FD70D1"/>
    <w:rPr>
      <w:rFonts w:eastAsiaTheme="minorEastAsia"/>
      <w:b/>
      <w:i/>
      <w:iCs/>
      <w:color w:val="4472C4" w:themeColor="accent1"/>
      <w:sz w:val="26"/>
    </w:rPr>
  </w:style>
  <w:style w:type="paragraph" w:styleId="IntenseQuote">
    <w:name w:val="Intense Quote"/>
    <w:basedOn w:val="Normal"/>
    <w:next w:val="Normal"/>
    <w:link w:val="IntenseQuoteChar"/>
    <w:uiPriority w:val="30"/>
    <w:qFormat/>
    <w:rsid w:val="00FD70D1"/>
    <w:pPr>
      <w:pBdr>
        <w:top w:val="single" w:sz="36" w:space="8" w:color="4472C4" w:themeColor="accent1"/>
        <w:left w:val="single" w:sz="36" w:space="8" w:color="4472C4" w:themeColor="accent1"/>
        <w:bottom w:val="single" w:sz="36" w:space="8" w:color="4472C4" w:themeColor="accent1"/>
        <w:right w:val="single" w:sz="36" w:space="8" w:color="4472C4" w:themeColor="accent1"/>
      </w:pBdr>
      <w:shd w:val="clear" w:color="auto" w:fill="4472C4" w:themeFill="accent1"/>
      <w:spacing w:before="200" w:after="200" w:line="360" w:lineRule="auto"/>
      <w:ind w:left="259" w:right="259"/>
      <w:jc w:val="center"/>
    </w:pPr>
    <w:rPr>
      <w:rFonts w:asciiTheme="majorHAnsi" w:eastAsiaTheme="minorEastAsia" w:hAnsiTheme="majorHAnsi"/>
      <w:bCs/>
      <w:iCs/>
      <w:color w:val="FFFFFF" w:themeColor="background1"/>
      <w:sz w:val="28"/>
    </w:rPr>
  </w:style>
  <w:style w:type="character" w:customStyle="1" w:styleId="IntenseQuoteChar">
    <w:name w:val="Intense Quote Char"/>
    <w:basedOn w:val="DefaultParagraphFont"/>
    <w:link w:val="IntenseQuote"/>
    <w:uiPriority w:val="30"/>
    <w:rsid w:val="00FD70D1"/>
    <w:rPr>
      <w:rFonts w:asciiTheme="majorHAnsi" w:eastAsiaTheme="minorEastAsia" w:hAnsiTheme="majorHAnsi"/>
      <w:bCs/>
      <w:iCs/>
      <w:color w:val="FFFFFF" w:themeColor="background1"/>
      <w:sz w:val="28"/>
      <w:shd w:val="clear" w:color="auto" w:fill="4472C4" w:themeFill="accent1"/>
    </w:rPr>
  </w:style>
  <w:style w:type="character" w:styleId="SubtleEmphasis">
    <w:name w:val="Subtle Emphasis"/>
    <w:basedOn w:val="DefaultParagraphFont"/>
    <w:uiPriority w:val="19"/>
    <w:qFormat/>
    <w:rsid w:val="00FD70D1"/>
    <w:rPr>
      <w:i/>
      <w:iCs/>
      <w:color w:val="000000"/>
    </w:rPr>
  </w:style>
  <w:style w:type="character" w:styleId="IntenseEmphasis">
    <w:name w:val="Intense Emphasis"/>
    <w:basedOn w:val="DefaultParagraphFont"/>
    <w:uiPriority w:val="21"/>
    <w:qFormat/>
    <w:rsid w:val="00FD70D1"/>
    <w:rPr>
      <w:b/>
      <w:bCs/>
      <w:i/>
      <w:iCs/>
      <w:color w:val="4472C4" w:themeColor="accent1"/>
    </w:rPr>
  </w:style>
  <w:style w:type="character" w:styleId="SubtleReference">
    <w:name w:val="Subtle Reference"/>
    <w:basedOn w:val="DefaultParagraphFont"/>
    <w:uiPriority w:val="31"/>
    <w:qFormat/>
    <w:rsid w:val="00FD70D1"/>
    <w:rPr>
      <w:smallCaps/>
      <w:color w:val="000000"/>
      <w:u w:val="single"/>
    </w:rPr>
  </w:style>
  <w:style w:type="character" w:styleId="IntenseReference">
    <w:name w:val="Intense Reference"/>
    <w:basedOn w:val="DefaultParagraphFont"/>
    <w:uiPriority w:val="32"/>
    <w:qFormat/>
    <w:rsid w:val="00FD70D1"/>
    <w:rPr>
      <w:b w:val="0"/>
      <w:bCs/>
      <w:smallCaps/>
      <w:color w:val="4472C4" w:themeColor="accent1"/>
      <w:spacing w:val="5"/>
      <w:u w:val="single"/>
    </w:rPr>
  </w:style>
  <w:style w:type="character" w:styleId="BookTitle">
    <w:name w:val="Book Title"/>
    <w:basedOn w:val="DefaultParagraphFont"/>
    <w:uiPriority w:val="33"/>
    <w:qFormat/>
    <w:rsid w:val="00FD70D1"/>
    <w:rPr>
      <w:b/>
      <w:bCs/>
      <w:caps/>
      <w:smallCaps w:val="0"/>
      <w:color w:val="44546A" w:themeColor="text2"/>
      <w:spacing w:val="10"/>
    </w:rPr>
  </w:style>
  <w:style w:type="paragraph" w:styleId="TOCHeading">
    <w:name w:val="TOC Heading"/>
    <w:basedOn w:val="Heading1"/>
    <w:next w:val="Normal"/>
    <w:uiPriority w:val="39"/>
    <w:semiHidden/>
    <w:unhideWhenUsed/>
    <w:qFormat/>
    <w:rsid w:val="00FD70D1"/>
    <w:pPr>
      <w:spacing w:before="480" w:line="264" w:lineRule="auto"/>
      <w:outlineLvl w:val="9"/>
    </w:pPr>
    <w:rPr>
      <w:b/>
    </w:rPr>
  </w:style>
  <w:style w:type="paragraph" w:customStyle="1" w:styleId="BasicParagraph">
    <w:name w:val="[Basic Paragraph]"/>
    <w:basedOn w:val="Normal"/>
    <w:uiPriority w:val="99"/>
    <w:rsid w:val="007E72FD"/>
    <w:pPr>
      <w:autoSpaceDE w:val="0"/>
      <w:autoSpaceDN w:val="0"/>
      <w:adjustRightInd w:val="0"/>
      <w:spacing w:after="0" w:line="288" w:lineRule="auto"/>
      <w:textAlignment w:val="center"/>
    </w:pPr>
    <w:rPr>
      <w:rFonts w:ascii="MinionPro-Regular" w:hAnsi="MinionPro-Regular" w:cs="MinionPro-Regular"/>
      <w:color w:val="000000"/>
      <w:sz w:val="24"/>
      <w:szCs w:val="24"/>
      <w:lang w:val="en-US"/>
    </w:rPr>
  </w:style>
  <w:style w:type="paragraph" w:styleId="Header">
    <w:name w:val="header"/>
    <w:basedOn w:val="Normal"/>
    <w:link w:val="HeaderChar"/>
    <w:uiPriority w:val="99"/>
    <w:unhideWhenUsed/>
    <w:rsid w:val="004756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56C1"/>
    <w:rPr>
      <w:sz w:val="21"/>
    </w:rPr>
  </w:style>
  <w:style w:type="paragraph" w:styleId="Footer">
    <w:name w:val="footer"/>
    <w:basedOn w:val="Normal"/>
    <w:link w:val="FooterChar"/>
    <w:uiPriority w:val="99"/>
    <w:unhideWhenUsed/>
    <w:rsid w:val="004756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756C1"/>
    <w:rPr>
      <w:sz w:val="21"/>
    </w:rPr>
  </w:style>
  <w:style w:type="character" w:styleId="PageNumber">
    <w:name w:val="page number"/>
    <w:basedOn w:val="DefaultParagraphFont"/>
    <w:uiPriority w:val="99"/>
    <w:semiHidden/>
    <w:unhideWhenUsed/>
    <w:rsid w:val="0074723B"/>
  </w:style>
  <w:style w:type="paragraph" w:customStyle="1" w:styleId="paragraph">
    <w:name w:val="paragraph"/>
    <w:basedOn w:val="Normal"/>
    <w:rsid w:val="00621BE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21BE0"/>
  </w:style>
  <w:style w:type="character" w:customStyle="1" w:styleId="eop">
    <w:name w:val="eop"/>
    <w:basedOn w:val="DefaultParagraphFont"/>
    <w:rsid w:val="00621BE0"/>
  </w:style>
  <w:style w:type="paragraph" w:styleId="BodyText3">
    <w:name w:val="Body Text 3"/>
    <w:basedOn w:val="Normal"/>
    <w:link w:val="BodyText3Char"/>
    <w:rsid w:val="00621BE0"/>
    <w:pPr>
      <w:spacing w:after="0" w:line="240" w:lineRule="auto"/>
      <w:jc w:val="both"/>
    </w:pPr>
    <w:rPr>
      <w:rFonts w:ascii="Times New Roman" w:eastAsia="Times" w:hAnsi="Times New Roman" w:cs="Times New Roman"/>
      <w:sz w:val="24"/>
      <w:szCs w:val="20"/>
      <w:lang w:eastAsia="en-AU"/>
    </w:rPr>
  </w:style>
  <w:style w:type="character" w:customStyle="1" w:styleId="BodyText3Char">
    <w:name w:val="Body Text 3 Char"/>
    <w:basedOn w:val="DefaultParagraphFont"/>
    <w:link w:val="BodyText3"/>
    <w:rsid w:val="00621BE0"/>
    <w:rPr>
      <w:rFonts w:ascii="Times New Roman" w:eastAsia="Times" w:hAnsi="Times New Roman" w:cs="Times New Roman"/>
      <w:sz w:val="24"/>
      <w:szCs w:val="20"/>
      <w:lang w:eastAsia="en-AU"/>
    </w:rPr>
  </w:style>
  <w:style w:type="paragraph" w:customStyle="1" w:styleId="DefaultText">
    <w:name w:val="Default Text"/>
    <w:basedOn w:val="Normal"/>
    <w:rsid w:val="00621BE0"/>
    <w:pPr>
      <w:autoSpaceDE w:val="0"/>
      <w:autoSpaceDN w:val="0"/>
      <w:adjustRightInd w:val="0"/>
      <w:spacing w:after="0" w:line="240" w:lineRule="auto"/>
    </w:pPr>
    <w:rPr>
      <w:rFonts w:ascii="Times New Roman" w:eastAsia="Times New Roman" w:hAnsi="Times New Roman" w:cs="Times New Roman"/>
      <w:sz w:val="24"/>
      <w:szCs w:val="20"/>
      <w:lang w:val="en-US" w:eastAsia="en-AU"/>
    </w:rPr>
  </w:style>
  <w:style w:type="paragraph" w:styleId="NormalWeb">
    <w:name w:val="Normal (Web)"/>
    <w:basedOn w:val="Normal"/>
    <w:uiPriority w:val="99"/>
    <w:unhideWhenUsed/>
    <w:rsid w:val="00621BE0"/>
    <w:pPr>
      <w:spacing w:before="100" w:beforeAutospacing="1" w:after="100" w:afterAutospacing="1" w:line="240" w:lineRule="auto"/>
    </w:pPr>
    <w:rPr>
      <w:rFonts w:ascii="Times New Roman" w:eastAsia="Times New Roman" w:hAnsi="Times New Roman" w:cs="Times New Roman"/>
      <w:sz w:val="24"/>
      <w:szCs w:val="24"/>
      <w:lang w:eastAsia="en-AU"/>
    </w:rPr>
  </w:style>
  <w:style w:type="table" w:styleId="TableGrid">
    <w:name w:val="Table Grid"/>
    <w:basedOn w:val="TableNormal"/>
    <w:uiPriority w:val="59"/>
    <w:rsid w:val="00AD55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EB720C"/>
  </w:style>
  <w:style w:type="paragraph" w:styleId="BodyTextIndent">
    <w:name w:val="Body Text Indent"/>
    <w:basedOn w:val="Normal"/>
    <w:link w:val="BodyTextIndentChar"/>
    <w:uiPriority w:val="99"/>
    <w:semiHidden/>
    <w:unhideWhenUsed/>
    <w:rsid w:val="00016D20"/>
    <w:pPr>
      <w:spacing w:after="120"/>
      <w:ind w:left="283"/>
    </w:pPr>
  </w:style>
  <w:style w:type="character" w:customStyle="1" w:styleId="BodyTextIndentChar">
    <w:name w:val="Body Text Indent Char"/>
    <w:basedOn w:val="DefaultParagraphFont"/>
    <w:link w:val="BodyTextIndent"/>
    <w:uiPriority w:val="99"/>
    <w:semiHidden/>
    <w:rsid w:val="00016D20"/>
  </w:style>
  <w:style w:type="character" w:styleId="CommentReference">
    <w:name w:val="annotation reference"/>
    <w:basedOn w:val="DefaultParagraphFont"/>
    <w:uiPriority w:val="99"/>
    <w:semiHidden/>
    <w:unhideWhenUsed/>
    <w:rsid w:val="00E8649E"/>
    <w:rPr>
      <w:sz w:val="16"/>
      <w:szCs w:val="16"/>
    </w:rPr>
  </w:style>
  <w:style w:type="paragraph" w:styleId="CommentText">
    <w:name w:val="annotation text"/>
    <w:basedOn w:val="Normal"/>
    <w:link w:val="CommentTextChar"/>
    <w:uiPriority w:val="99"/>
    <w:unhideWhenUsed/>
    <w:rsid w:val="00E8649E"/>
    <w:pPr>
      <w:spacing w:line="240" w:lineRule="auto"/>
    </w:pPr>
    <w:rPr>
      <w:sz w:val="20"/>
      <w:szCs w:val="20"/>
    </w:rPr>
  </w:style>
  <w:style w:type="character" w:customStyle="1" w:styleId="CommentTextChar">
    <w:name w:val="Comment Text Char"/>
    <w:basedOn w:val="DefaultParagraphFont"/>
    <w:link w:val="CommentText"/>
    <w:uiPriority w:val="99"/>
    <w:rsid w:val="00E8649E"/>
    <w:rPr>
      <w:sz w:val="20"/>
      <w:szCs w:val="20"/>
    </w:rPr>
  </w:style>
  <w:style w:type="paragraph" w:styleId="CommentSubject">
    <w:name w:val="annotation subject"/>
    <w:basedOn w:val="CommentText"/>
    <w:next w:val="CommentText"/>
    <w:link w:val="CommentSubjectChar"/>
    <w:uiPriority w:val="99"/>
    <w:semiHidden/>
    <w:unhideWhenUsed/>
    <w:rsid w:val="00E8649E"/>
    <w:rPr>
      <w:b/>
      <w:bCs/>
    </w:rPr>
  </w:style>
  <w:style w:type="character" w:customStyle="1" w:styleId="CommentSubjectChar">
    <w:name w:val="Comment Subject Char"/>
    <w:basedOn w:val="CommentTextChar"/>
    <w:link w:val="CommentSubject"/>
    <w:uiPriority w:val="99"/>
    <w:semiHidden/>
    <w:rsid w:val="00E8649E"/>
    <w:rPr>
      <w:b/>
      <w:bCs/>
      <w:sz w:val="20"/>
      <w:szCs w:val="20"/>
    </w:rPr>
  </w:style>
  <w:style w:type="paragraph" w:styleId="Revision">
    <w:name w:val="Revision"/>
    <w:hidden/>
    <w:uiPriority w:val="99"/>
    <w:semiHidden/>
    <w:rsid w:val="009B5AE2"/>
    <w:pPr>
      <w:spacing w:after="0" w:line="240" w:lineRule="auto"/>
    </w:pPr>
  </w:style>
  <w:style w:type="character" w:styleId="Hyperlink">
    <w:name w:val="Hyperlink"/>
    <w:basedOn w:val="DefaultParagraphFont"/>
    <w:uiPriority w:val="99"/>
    <w:unhideWhenUsed/>
    <w:rsid w:val="0058620D"/>
    <w:rPr>
      <w:color w:val="0563C1" w:themeColor="hyperlink"/>
      <w:u w:val="single"/>
    </w:rPr>
  </w:style>
  <w:style w:type="character" w:styleId="UnresolvedMention">
    <w:name w:val="Unresolved Mention"/>
    <w:basedOn w:val="DefaultParagraphFont"/>
    <w:uiPriority w:val="99"/>
    <w:semiHidden/>
    <w:unhideWhenUsed/>
    <w:rsid w:val="001A37C8"/>
    <w:rPr>
      <w:color w:val="605E5C"/>
      <w:shd w:val="clear" w:color="auto" w:fill="E1DFDD"/>
    </w:rPr>
  </w:style>
  <w:style w:type="character" w:customStyle="1" w:styleId="hgkelc">
    <w:name w:val="hgkelc"/>
    <w:basedOn w:val="DefaultParagraphFont"/>
    <w:rsid w:val="007515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3922069">
      <w:bodyDiv w:val="1"/>
      <w:marLeft w:val="0"/>
      <w:marRight w:val="0"/>
      <w:marTop w:val="0"/>
      <w:marBottom w:val="0"/>
      <w:divBdr>
        <w:top w:val="none" w:sz="0" w:space="0" w:color="auto"/>
        <w:left w:val="none" w:sz="0" w:space="0" w:color="auto"/>
        <w:bottom w:val="none" w:sz="0" w:space="0" w:color="auto"/>
        <w:right w:val="none" w:sz="0" w:space="0" w:color="auto"/>
      </w:divBdr>
    </w:div>
    <w:div w:id="1915314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edzed.com/redzed-direct/xl-home-loans/"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corelogic.com.au/news-research/news/2024/construction-cost-growth-returns-to-trend"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bc.net.au/news/2024-02-20/house-apartment-price-gap-widens-record-high-property-market/103484076" TargetMode="External"/><Relationship Id="rId5" Type="http://schemas.openxmlformats.org/officeDocument/2006/relationships/numbering" Target="numbering.xml"/><Relationship Id="rId15" Type="http://schemas.openxmlformats.org/officeDocument/2006/relationships/image" Target="media/image1.jpeg"/><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wickham@boxingclever.net.au"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b09fa77-8849-42bb-b919-63a73695051c"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25A4CC56A054C43AA440398C3917DD1" ma:contentTypeVersion="18" ma:contentTypeDescription="Create a new document." ma:contentTypeScope="" ma:versionID="229911e4cddd9ff71c857ef93ab4f7e1">
  <xsd:schema xmlns:xsd="http://www.w3.org/2001/XMLSchema" xmlns:xs="http://www.w3.org/2001/XMLSchema" xmlns:p="http://schemas.microsoft.com/office/2006/metadata/properties" xmlns:ns3="cb09fa77-8849-42bb-b919-63a73695051c" xmlns:ns4="2712c34f-8483-40ab-9aec-cbedf15935e2" targetNamespace="http://schemas.microsoft.com/office/2006/metadata/properties" ma:root="true" ma:fieldsID="42f3d7fd91bf10435093f784fa859deb" ns3:_="" ns4:_="">
    <xsd:import namespace="cb09fa77-8849-42bb-b919-63a73695051c"/>
    <xsd:import namespace="2712c34f-8483-40ab-9aec-cbedf15935e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element ref="ns3:MediaServiceOCR" minOccurs="0"/>
                <xsd:element ref="ns3:MediaServiceDateTaken"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09fa77-8849-42bb-b919-63a7369505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12c34f-8483-40ab-9aec-cbedf15935e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D1228F-457D-4C5C-9492-369C10E646EE}">
  <ds:schemaRefs>
    <ds:schemaRef ds:uri="http://schemas.microsoft.com/office/2006/metadata/properties"/>
    <ds:schemaRef ds:uri="http://schemas.microsoft.com/office/infopath/2007/PartnerControls"/>
    <ds:schemaRef ds:uri="cb09fa77-8849-42bb-b919-63a73695051c"/>
  </ds:schemaRefs>
</ds:datastoreItem>
</file>

<file path=customXml/itemProps2.xml><?xml version="1.0" encoding="utf-8"?>
<ds:datastoreItem xmlns:ds="http://schemas.openxmlformats.org/officeDocument/2006/customXml" ds:itemID="{D03F0C0B-5DAF-354B-B90D-EBF346B7A432}">
  <ds:schemaRefs>
    <ds:schemaRef ds:uri="http://schemas.openxmlformats.org/officeDocument/2006/bibliography"/>
  </ds:schemaRefs>
</ds:datastoreItem>
</file>

<file path=customXml/itemProps3.xml><?xml version="1.0" encoding="utf-8"?>
<ds:datastoreItem xmlns:ds="http://schemas.openxmlformats.org/officeDocument/2006/customXml" ds:itemID="{860D5791-4E74-43F0-AAB4-136904D6F5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09fa77-8849-42bb-b919-63a73695051c"/>
    <ds:schemaRef ds:uri="2712c34f-8483-40ab-9aec-cbedf15935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6A20198-1F25-461B-A58F-6E00DFAD980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693</Words>
  <Characters>3955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Paul Wickham</cp:lastModifiedBy>
  <cp:revision>2</cp:revision>
  <cp:lastPrinted>2023-10-23T03:49:00Z</cp:lastPrinted>
  <dcterms:created xsi:type="dcterms:W3CDTF">2024-04-16T00:19:00Z</dcterms:created>
  <dcterms:modified xsi:type="dcterms:W3CDTF">2024-04-16T00:19:00Z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0x010100C25A4CC56A054C43AA440398C3917DD1</vt:lpwstr>
  </property>
</Properties>
</file>